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5143BCD8" w14:textId="451F652F" w:rsidR="00DA7EA3" w:rsidRDefault="00DA7EA3" w:rsidP="00DA7EA3">
      <w:pPr>
        <w:pStyle w:val="a4"/>
        <w:widowControl w:val="0"/>
        <w:tabs>
          <w:tab w:val="clear" w:pos="9072"/>
          <w:tab w:val="right" w:pos="8280"/>
          <w:tab w:val="right" w:pos="9781"/>
        </w:tabs>
        <w:ind w:right="-58"/>
        <w:jc w:val="both"/>
        <w:rPr>
          <w:rFonts w:ascii="Arial" w:eastAsia="맑은 고딕" w:hAnsi="Arial" w:cs="Arial"/>
          <w:b/>
          <w:bCs/>
          <w:sz w:val="24"/>
          <w:lang w:eastAsia="ko-KR"/>
        </w:rPr>
      </w:pPr>
      <w:r>
        <w:rPr>
          <w:rFonts w:ascii="Arial" w:hAnsi="Arial" w:cs="Arial"/>
          <w:b/>
          <w:bCs/>
          <w:sz w:val="24"/>
        </w:rPr>
        <w:t>3GPP TSG RAN WG1 Meeting #</w:t>
      </w:r>
      <w:r>
        <w:rPr>
          <w:rFonts w:ascii="Arial" w:eastAsia="맑은 고딕" w:hAnsi="Arial" w:cs="Arial"/>
          <w:b/>
          <w:bCs/>
          <w:sz w:val="24"/>
          <w:lang w:eastAsia="ko-KR"/>
        </w:rPr>
        <w:t>8</w:t>
      </w:r>
      <w:r w:rsidR="002C6AC5">
        <w:rPr>
          <w:rFonts w:ascii="Arial" w:eastAsia="맑은 고딕" w:hAnsi="Arial" w:cs="Arial"/>
          <w:b/>
          <w:bCs/>
          <w:sz w:val="24"/>
          <w:lang w:eastAsia="ko-KR"/>
        </w:rPr>
        <w:t>6</w:t>
      </w:r>
      <w:r>
        <w:rPr>
          <w:rFonts w:ascii="Arial" w:eastAsia="맑은 고딕" w:hAnsi="Arial" w:cs="Arial"/>
          <w:b/>
          <w:bCs/>
          <w:sz w:val="24"/>
          <w:lang w:eastAsia="ko-KR"/>
        </w:rPr>
        <w:t xml:space="preserve"> </w:t>
      </w:r>
      <w:r>
        <w:rPr>
          <w:rFonts w:ascii="Arial" w:eastAsia="MS Mincho" w:hAnsi="Arial" w:cs="Arial"/>
          <w:b/>
          <w:bCs/>
          <w:sz w:val="24"/>
          <w:lang w:eastAsia="ja-JP"/>
        </w:rPr>
        <w:tab/>
      </w:r>
      <w:r w:rsidR="00E96496">
        <w:rPr>
          <w:rFonts w:ascii="Arial" w:eastAsia="맑은 고딕" w:hAnsi="Arial" w:cs="Arial"/>
          <w:b/>
          <w:bCs/>
          <w:sz w:val="24"/>
          <w:lang w:eastAsia="ko-KR"/>
        </w:rPr>
        <w:t xml:space="preserve">                          </w:t>
      </w:r>
      <w:r w:rsidR="00221C87">
        <w:rPr>
          <w:rFonts w:ascii="Arial" w:eastAsia="맑은 고딕" w:hAnsi="Arial" w:cs="Arial"/>
          <w:b/>
          <w:bCs/>
          <w:sz w:val="24"/>
          <w:lang w:eastAsia="ko-KR"/>
        </w:rPr>
        <w:t xml:space="preserve">  </w:t>
      </w:r>
      <w:r w:rsidR="00E96496">
        <w:rPr>
          <w:rFonts w:ascii="Arial" w:eastAsia="맑은 고딕" w:hAnsi="Arial" w:cs="Arial"/>
          <w:b/>
          <w:bCs/>
          <w:sz w:val="24"/>
          <w:lang w:eastAsia="ko-KR"/>
        </w:rPr>
        <w:t xml:space="preserve">  </w:t>
      </w:r>
      <w:r>
        <w:rPr>
          <w:rFonts w:ascii="Arial" w:eastAsia="맑은 고딕" w:hAnsi="Arial" w:cs="Arial"/>
          <w:b/>
          <w:bCs/>
          <w:sz w:val="24"/>
          <w:lang w:eastAsia="ko-KR"/>
        </w:rPr>
        <w:t xml:space="preserve"> </w:t>
      </w:r>
      <w:r w:rsidR="00013814" w:rsidRPr="00013814">
        <w:rPr>
          <w:rFonts w:ascii="Arial" w:eastAsia="MS Mincho" w:hAnsi="Arial" w:cs="Arial"/>
          <w:b/>
          <w:bCs/>
          <w:sz w:val="24"/>
          <w:lang w:eastAsia="ja-JP"/>
        </w:rPr>
        <w:t>R1-1</w:t>
      </w:r>
      <w:r w:rsidR="002C6AC5">
        <w:rPr>
          <w:rFonts w:ascii="Arial" w:eastAsia="MS Mincho" w:hAnsi="Arial" w:cs="Arial"/>
          <w:b/>
          <w:bCs/>
          <w:sz w:val="24"/>
          <w:lang w:eastAsia="ja-JP"/>
        </w:rPr>
        <w:t>6</w:t>
      </w:r>
      <w:r w:rsidR="00DF233F">
        <w:rPr>
          <w:rFonts w:ascii="Arial" w:eastAsia="MS Mincho" w:hAnsi="Arial" w:cs="Arial"/>
          <w:b/>
          <w:bCs/>
          <w:sz w:val="24"/>
          <w:lang w:eastAsia="ja-JP"/>
        </w:rPr>
        <w:t>6942</w:t>
      </w:r>
    </w:p>
    <w:p w14:paraId="2EB09000" w14:textId="77777777" w:rsidR="002C6AC5" w:rsidRDefault="002C6AC5" w:rsidP="00DA7EA3">
      <w:pPr>
        <w:tabs>
          <w:tab w:val="left" w:pos="1860"/>
        </w:tabs>
        <w:spacing w:line="192" w:lineRule="auto"/>
        <w:rPr>
          <w:rFonts w:ascii="맑은 고딕" w:eastAsia="맑은 고딕" w:hAnsi="맑은 고딕" w:cs="Arial"/>
          <w:b/>
          <w:sz w:val="24"/>
        </w:rPr>
      </w:pPr>
      <w:r w:rsidRPr="002C6AC5">
        <w:rPr>
          <w:rFonts w:ascii="맑은 고딕" w:eastAsia="맑은 고딕" w:hAnsi="맑은 고딕" w:cs="Arial"/>
          <w:b/>
          <w:sz w:val="24"/>
        </w:rPr>
        <w:t>Gothenburg, Sweden 22nd - 26th August 2016</w:t>
      </w:r>
    </w:p>
    <w:p w14:paraId="46911F33" w14:textId="77777777"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4866C124" w14:textId="3E972487" w:rsidR="00DA7EA3" w:rsidRDefault="00DA7EA3" w:rsidP="00DA7EA3">
      <w:pPr>
        <w:tabs>
          <w:tab w:val="left" w:pos="1860"/>
        </w:tabs>
        <w:spacing w:line="192" w:lineRule="auto"/>
        <w:ind w:left="1841" w:hangingChars="767" w:hanging="1841"/>
        <w:rPr>
          <w:rFonts w:ascii="맑은 고딕" w:eastAsia="맑은 고딕" w:hAnsi="맑은 고딕" w:cs="Arial"/>
          <w:b/>
          <w:sz w:val="24"/>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0" w:name="Title"/>
      <w:bookmarkEnd w:id="0"/>
      <w:r w:rsidR="00C07980">
        <w:rPr>
          <w:rFonts w:ascii="맑은 고딕" w:eastAsia="맑은 고딕" w:hAnsi="맑은 고딕" w:cs="Arial"/>
          <w:b/>
          <w:sz w:val="24"/>
          <w:lang w:val="pt-BR"/>
        </w:rPr>
        <w:t>Frame structure for new radio interface</w:t>
      </w:r>
    </w:p>
    <w:p w14:paraId="290C6536" w14:textId="3EBCAE5C" w:rsidR="002C6AC5"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r>
      <w:r w:rsidR="00C07980">
        <w:rPr>
          <w:rFonts w:ascii="맑은 고딕" w:eastAsia="맑은 고딕" w:hAnsi="맑은 고딕" w:cs="Arial"/>
          <w:b/>
          <w:sz w:val="24"/>
          <w:lang w:val="pt-BR"/>
        </w:rPr>
        <w:t xml:space="preserve">8.1.3.2 </w:t>
      </w:r>
      <w:r w:rsidR="00C07980" w:rsidRPr="00C07980">
        <w:rPr>
          <w:rFonts w:ascii="맑은 고딕" w:eastAsia="맑은 고딕" w:hAnsi="맑은 고딕" w:cs="Arial"/>
          <w:b/>
          <w:sz w:val="24"/>
          <w:lang w:val="pt-BR"/>
        </w:rPr>
        <w:t>Frame structure</w:t>
      </w:r>
    </w:p>
    <w:p w14:paraId="5B938801" w14:textId="77777777"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Discussion/Decision</w:t>
      </w:r>
    </w:p>
    <w:p w14:paraId="45D581D4" w14:textId="77777777" w:rsidR="00B36570" w:rsidRPr="00B36570" w:rsidRDefault="00B36570" w:rsidP="005615A2">
      <w:pPr>
        <w:pStyle w:val="1"/>
        <w:numPr>
          <w:ilvl w:val="0"/>
          <w:numId w:val="1"/>
        </w:numPr>
        <w:rPr>
          <w:lang w:eastAsia="ko-KR"/>
        </w:rPr>
      </w:pPr>
      <w:r>
        <w:rPr>
          <w:lang w:eastAsia="ko-KR"/>
        </w:rPr>
        <w:t>Introduction</w:t>
      </w:r>
    </w:p>
    <w:p w14:paraId="41F6C23B" w14:textId="50668C26" w:rsidR="00881876" w:rsidRDefault="00881876" w:rsidP="00A151BC">
      <w:pPr>
        <w:widowControl w:val="0"/>
        <w:autoSpaceDE w:val="0"/>
        <w:autoSpaceDN w:val="0"/>
        <w:spacing w:after="180" w:line="252"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I</w:t>
      </w:r>
      <w:r>
        <w:rPr>
          <w:rFonts w:ascii="Times New Roman" w:eastAsia="맑은 고딕" w:hAnsi="Times New Roman" w:hint="eastAsia"/>
          <w:kern w:val="2"/>
          <w:szCs w:val="22"/>
          <w:lang w:eastAsia="ko-KR"/>
        </w:rPr>
        <w:t xml:space="preserve">n </w:t>
      </w:r>
      <w:r>
        <w:rPr>
          <w:rFonts w:ascii="Times New Roman" w:eastAsia="맑은 고딕" w:hAnsi="Times New Roman"/>
          <w:kern w:val="2"/>
          <w:szCs w:val="22"/>
          <w:lang w:eastAsia="ko-KR"/>
        </w:rPr>
        <w:t xml:space="preserve">the previous #85 meeting, RAN1 agreed to </w:t>
      </w:r>
      <w:r w:rsidR="00212541">
        <w:rPr>
          <w:rFonts w:ascii="Times New Roman" w:eastAsia="맑은 고딕" w:hAnsi="Times New Roman"/>
          <w:kern w:val="2"/>
          <w:szCs w:val="22"/>
          <w:lang w:eastAsia="ko-KR"/>
        </w:rPr>
        <w:t>a list of statements for requirements of the NR frame structure</w:t>
      </w:r>
      <w:r w:rsidR="000A434B">
        <w:rPr>
          <w:rFonts w:ascii="Times New Roman" w:eastAsia="맑은 고딕" w:hAnsi="Times New Roman"/>
          <w:kern w:val="2"/>
          <w:szCs w:val="22"/>
          <w:lang w:eastAsia="ko-KR"/>
        </w:rPr>
        <w:t xml:space="preserve"> [1]</w:t>
      </w:r>
      <w:r w:rsidR="00212541">
        <w:rPr>
          <w:rFonts w:ascii="Times New Roman" w:eastAsia="맑은 고딕" w:hAnsi="Times New Roman"/>
          <w:kern w:val="2"/>
          <w:szCs w:val="22"/>
          <w:lang w:eastAsia="ko-KR"/>
        </w:rPr>
        <w:t xml:space="preserve">. In short, RAN1 will strive for </w:t>
      </w:r>
      <w:r w:rsidR="00B50FB5">
        <w:rPr>
          <w:rFonts w:ascii="Times New Roman" w:eastAsia="맑은 고딕" w:hAnsi="Times New Roman"/>
          <w:kern w:val="2"/>
          <w:szCs w:val="22"/>
          <w:lang w:eastAsia="ko-KR"/>
        </w:rPr>
        <w:t xml:space="preserve">studying the </w:t>
      </w:r>
      <w:r w:rsidR="00212541">
        <w:rPr>
          <w:rFonts w:ascii="Times New Roman" w:eastAsia="맑은 고딕" w:hAnsi="Times New Roman"/>
          <w:kern w:val="2"/>
          <w:szCs w:val="22"/>
          <w:lang w:eastAsia="ko-KR"/>
        </w:rPr>
        <w:t xml:space="preserve">unified frame structure in terms of duplexing, a detailed study for a time interval x, timing relation between control and data, timing relation of HARQ-ACK. Moreover, RAN1 will study and evaluate the time domain structure for NR which is similar to LTE special </w:t>
      </w:r>
      <w:proofErr w:type="spellStart"/>
      <w:r w:rsidR="00212541">
        <w:rPr>
          <w:rFonts w:ascii="Times New Roman" w:eastAsia="맑은 고딕" w:hAnsi="Times New Roman"/>
          <w:kern w:val="2"/>
          <w:szCs w:val="22"/>
          <w:lang w:eastAsia="ko-KR"/>
        </w:rPr>
        <w:t>subframe</w:t>
      </w:r>
      <w:proofErr w:type="spellEnd"/>
      <w:r w:rsidR="00212541">
        <w:rPr>
          <w:rFonts w:ascii="Times New Roman" w:eastAsia="맑은 고딕" w:hAnsi="Times New Roman"/>
          <w:kern w:val="2"/>
          <w:szCs w:val="22"/>
          <w:lang w:eastAsia="ko-KR"/>
        </w:rPr>
        <w:t xml:space="preserve">. </w:t>
      </w:r>
      <w:r>
        <w:rPr>
          <w:rFonts w:ascii="Times New Roman" w:eastAsia="맑은 고딕" w:hAnsi="Times New Roman"/>
          <w:kern w:val="2"/>
          <w:szCs w:val="22"/>
          <w:lang w:eastAsia="ko-KR"/>
        </w:rPr>
        <w:t xml:space="preserve">In this contribution, </w:t>
      </w:r>
      <w:r w:rsidR="00901884">
        <w:rPr>
          <w:rFonts w:ascii="Times New Roman" w:eastAsia="맑은 고딕" w:hAnsi="Times New Roman"/>
          <w:kern w:val="2"/>
          <w:szCs w:val="22"/>
          <w:lang w:eastAsia="ko-KR"/>
        </w:rPr>
        <w:t>we present our view on NR frame structures</w:t>
      </w:r>
      <w:r>
        <w:rPr>
          <w:rFonts w:ascii="Times New Roman" w:eastAsia="맑은 고딕" w:hAnsi="Times New Roman"/>
          <w:kern w:val="2"/>
          <w:szCs w:val="22"/>
          <w:lang w:eastAsia="ko-KR"/>
        </w:rPr>
        <w:t>.</w:t>
      </w:r>
    </w:p>
    <w:p w14:paraId="279009F7" w14:textId="77777777" w:rsidR="00C7198D" w:rsidRDefault="00463E0C" w:rsidP="005615A2">
      <w:pPr>
        <w:pStyle w:val="1"/>
        <w:numPr>
          <w:ilvl w:val="0"/>
          <w:numId w:val="1"/>
        </w:numPr>
      </w:pPr>
      <w:r>
        <w:t>Discussion</w:t>
      </w:r>
    </w:p>
    <w:p w14:paraId="6FA983AE" w14:textId="420766A1" w:rsidR="00565DC5" w:rsidRDefault="00CD1D3A" w:rsidP="005615A2">
      <w:pPr>
        <w:pStyle w:val="a5"/>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r>
        <w:rPr>
          <w:rFonts w:ascii="Times New Roman" w:eastAsia="맑은 고딕" w:hAnsi="Times New Roman"/>
          <w:kern w:val="2"/>
          <w:sz w:val="28"/>
          <w:szCs w:val="28"/>
          <w:lang w:eastAsia="ko-KR"/>
        </w:rPr>
        <w:t>Time interval x</w:t>
      </w:r>
    </w:p>
    <w:p w14:paraId="3F06D9EA" w14:textId="1A548D3B" w:rsidR="00CD1D3A" w:rsidRDefault="00CD1D3A" w:rsidP="00CD1D3A">
      <w:pPr>
        <w:widowControl w:val="0"/>
        <w:autoSpaceDE w:val="0"/>
        <w:autoSpaceDN w:val="0"/>
        <w:spacing w:after="180" w:line="252" w:lineRule="auto"/>
        <w:ind w:firstLineChars="50" w:firstLine="100"/>
        <w:jc w:val="both"/>
        <w:rPr>
          <w:lang w:eastAsia="ko-KR"/>
        </w:rPr>
      </w:pPr>
      <w:bookmarkStart w:id="1" w:name="OLE_LINK11"/>
      <w:bookmarkStart w:id="2" w:name="OLE_LINK12"/>
      <w:r>
        <w:rPr>
          <w:lang w:eastAsia="ko-KR"/>
        </w:rPr>
        <w:t xml:space="preserve">It is generally said that a NR supports unified </w:t>
      </w:r>
      <w:proofErr w:type="spellStart"/>
      <w:r>
        <w:rPr>
          <w:lang w:eastAsia="ko-KR"/>
        </w:rPr>
        <w:t>subframe</w:t>
      </w:r>
      <w:proofErr w:type="spellEnd"/>
      <w:r>
        <w:rPr>
          <w:lang w:eastAsia="ko-KR"/>
        </w:rPr>
        <w:t xml:space="preserve"> structure regardless of vertical services. However using the limited radio resource, there is a trade</w:t>
      </w:r>
      <w:r w:rsidR="0004598B">
        <w:rPr>
          <w:lang w:eastAsia="ko-KR"/>
        </w:rPr>
        <w:t>-</w:t>
      </w:r>
      <w:r>
        <w:rPr>
          <w:lang w:eastAsia="ko-KR"/>
        </w:rPr>
        <w:t xml:space="preserve">off of supporting both efficient </w:t>
      </w:r>
      <w:proofErr w:type="spellStart"/>
      <w:r>
        <w:rPr>
          <w:lang w:eastAsia="ko-KR"/>
        </w:rPr>
        <w:t>eMBB</w:t>
      </w:r>
      <w:proofErr w:type="spellEnd"/>
      <w:r>
        <w:rPr>
          <w:lang w:eastAsia="ko-KR"/>
        </w:rPr>
        <w:t xml:space="preserve"> and effective URLLC. For example, in the case of unpaired spectrum (TDD), the period of guard can be considered. Although a NR carrier does not assign data during guard and loses throughput, URLLC </w:t>
      </w:r>
      <w:r w:rsidR="001E25E4">
        <w:rPr>
          <w:lang w:eastAsia="ko-KR"/>
        </w:rPr>
        <w:t>traffic</w:t>
      </w:r>
      <w:r>
        <w:rPr>
          <w:lang w:eastAsia="ko-KR"/>
        </w:rPr>
        <w:t xml:space="preserve"> can require frequent guard. The period of control channel in downlink assignments can be the least for </w:t>
      </w:r>
      <w:proofErr w:type="spellStart"/>
      <w:r>
        <w:rPr>
          <w:lang w:eastAsia="ko-KR"/>
        </w:rPr>
        <w:t>eMBB</w:t>
      </w:r>
      <w:proofErr w:type="spellEnd"/>
      <w:r>
        <w:rPr>
          <w:lang w:eastAsia="ko-KR"/>
        </w:rPr>
        <w:t xml:space="preserve">, but should be the most frequent for URLLC. The long period of control channel for uplink grants can delay URLLC uplink traffic, while </w:t>
      </w:r>
      <w:proofErr w:type="spellStart"/>
      <w:r>
        <w:rPr>
          <w:lang w:eastAsia="ko-KR"/>
        </w:rPr>
        <w:t>eMBB</w:t>
      </w:r>
      <w:proofErr w:type="spellEnd"/>
      <w:r>
        <w:rPr>
          <w:lang w:eastAsia="ko-KR"/>
        </w:rPr>
        <w:t xml:space="preserve"> uplink traffic can handle delays by using long </w:t>
      </w:r>
      <w:proofErr w:type="spellStart"/>
      <w:r>
        <w:rPr>
          <w:lang w:eastAsia="ko-KR"/>
        </w:rPr>
        <w:t>codeword</w:t>
      </w:r>
      <w:proofErr w:type="spellEnd"/>
      <w:r>
        <w:rPr>
          <w:lang w:eastAsia="ko-KR"/>
        </w:rPr>
        <w:t xml:space="preserve">(s). For the case of downlink control overhead, similar arguments can be applied. </w:t>
      </w:r>
      <w:r w:rsidR="00A756FD">
        <w:rPr>
          <w:lang w:eastAsia="ko-KR"/>
        </w:rPr>
        <w:t xml:space="preserve">The </w:t>
      </w:r>
      <w:r>
        <w:rPr>
          <w:lang w:eastAsia="ko-KR"/>
        </w:rPr>
        <w:t xml:space="preserve">URLLC </w:t>
      </w:r>
      <w:r w:rsidR="00A756FD">
        <w:rPr>
          <w:lang w:eastAsia="ko-KR"/>
        </w:rPr>
        <w:t xml:space="preserve">traffic </w:t>
      </w:r>
      <w:r>
        <w:rPr>
          <w:lang w:eastAsia="ko-KR"/>
        </w:rPr>
        <w:t xml:space="preserve">requires frequent control channels, but </w:t>
      </w:r>
      <w:r w:rsidR="00A756FD">
        <w:rPr>
          <w:lang w:eastAsia="ko-KR"/>
        </w:rPr>
        <w:t xml:space="preserve">the </w:t>
      </w:r>
      <w:proofErr w:type="spellStart"/>
      <w:r>
        <w:rPr>
          <w:lang w:eastAsia="ko-KR"/>
        </w:rPr>
        <w:t>eMBB</w:t>
      </w:r>
      <w:proofErr w:type="spellEnd"/>
      <w:r>
        <w:rPr>
          <w:lang w:eastAsia="ko-KR"/>
        </w:rPr>
        <w:t xml:space="preserve"> </w:t>
      </w:r>
      <w:r w:rsidR="00A756FD">
        <w:rPr>
          <w:lang w:eastAsia="ko-KR"/>
        </w:rPr>
        <w:t>traffic can</w:t>
      </w:r>
      <w:r>
        <w:rPr>
          <w:lang w:eastAsia="ko-KR"/>
        </w:rPr>
        <w:t xml:space="preserve"> support high throughput </w:t>
      </w:r>
      <w:r w:rsidR="00A756FD">
        <w:rPr>
          <w:lang w:eastAsia="ko-KR"/>
        </w:rPr>
        <w:t>using</w:t>
      </w:r>
      <w:r>
        <w:rPr>
          <w:lang w:eastAsia="ko-KR"/>
        </w:rPr>
        <w:t xml:space="preserve"> </w:t>
      </w:r>
      <w:r w:rsidR="00A756FD">
        <w:rPr>
          <w:lang w:eastAsia="ko-KR"/>
        </w:rPr>
        <w:t>less frequent</w:t>
      </w:r>
      <w:r>
        <w:rPr>
          <w:lang w:eastAsia="ko-KR"/>
        </w:rPr>
        <w:t xml:space="preserve"> control channels that assigns long </w:t>
      </w:r>
      <w:proofErr w:type="spellStart"/>
      <w:r>
        <w:rPr>
          <w:lang w:eastAsia="ko-KR"/>
        </w:rPr>
        <w:t>codewords</w:t>
      </w:r>
      <w:proofErr w:type="spellEnd"/>
      <w:r>
        <w:rPr>
          <w:lang w:eastAsia="ko-KR"/>
        </w:rPr>
        <w:t xml:space="preserve">. Thus, it is a good </w:t>
      </w:r>
      <w:proofErr w:type="spellStart"/>
      <w:r>
        <w:rPr>
          <w:lang w:eastAsia="ko-KR"/>
        </w:rPr>
        <w:t>tradeoff</w:t>
      </w:r>
      <w:proofErr w:type="spellEnd"/>
      <w:r>
        <w:rPr>
          <w:lang w:eastAsia="ko-KR"/>
        </w:rPr>
        <w:t xml:space="preserve"> if each time interval x has all downlink, guard, and uplink symbols. I</w:t>
      </w:r>
      <w:r>
        <w:rPr>
          <w:rFonts w:hint="eastAsia"/>
          <w:lang w:eastAsia="ko-KR"/>
        </w:rPr>
        <w:t xml:space="preserve">f </w:t>
      </w:r>
      <w:r>
        <w:rPr>
          <w:lang w:eastAsia="ko-KR"/>
        </w:rPr>
        <w:t xml:space="preserve">URLLC </w:t>
      </w:r>
      <w:r w:rsidR="00A756FD">
        <w:rPr>
          <w:lang w:eastAsia="ko-KR"/>
        </w:rPr>
        <w:t xml:space="preserve">traffic </w:t>
      </w:r>
      <w:r>
        <w:rPr>
          <w:lang w:eastAsia="ko-KR"/>
        </w:rPr>
        <w:t xml:space="preserve">is not </w:t>
      </w:r>
      <w:r w:rsidR="00A756FD">
        <w:rPr>
          <w:lang w:eastAsia="ko-KR"/>
        </w:rPr>
        <w:t>configured</w:t>
      </w:r>
      <w:r>
        <w:rPr>
          <w:lang w:eastAsia="ko-KR"/>
        </w:rPr>
        <w:t xml:space="preserve">, then the time interval x may not </w:t>
      </w:r>
      <w:r w:rsidR="00A756FD">
        <w:rPr>
          <w:lang w:eastAsia="ko-KR"/>
        </w:rPr>
        <w:t xml:space="preserve">need both downlink and uplink, </w:t>
      </w:r>
      <w:r>
        <w:rPr>
          <w:lang w:eastAsia="ko-KR"/>
        </w:rPr>
        <w:t xml:space="preserve">and can reuse the LTE </w:t>
      </w:r>
      <w:proofErr w:type="spellStart"/>
      <w:r>
        <w:rPr>
          <w:lang w:eastAsia="ko-KR"/>
        </w:rPr>
        <w:t>subframe</w:t>
      </w:r>
      <w:proofErr w:type="spellEnd"/>
      <w:r>
        <w:rPr>
          <w:lang w:eastAsia="ko-KR"/>
        </w:rPr>
        <w:t xml:space="preserve"> type, i.e., uplink </w:t>
      </w:r>
      <w:proofErr w:type="spellStart"/>
      <w:r>
        <w:rPr>
          <w:lang w:eastAsia="ko-KR"/>
        </w:rPr>
        <w:t>subframe</w:t>
      </w:r>
      <w:proofErr w:type="spellEnd"/>
      <w:r>
        <w:rPr>
          <w:lang w:eastAsia="ko-KR"/>
        </w:rPr>
        <w:t xml:space="preserve"> and downlink </w:t>
      </w:r>
      <w:proofErr w:type="spellStart"/>
      <w:r>
        <w:rPr>
          <w:lang w:eastAsia="ko-KR"/>
        </w:rPr>
        <w:t>subframe</w:t>
      </w:r>
      <w:proofErr w:type="spellEnd"/>
      <w:r>
        <w:rPr>
          <w:lang w:eastAsia="ko-KR"/>
        </w:rPr>
        <w:t>.</w:t>
      </w:r>
    </w:p>
    <w:p w14:paraId="4FAE3D5C" w14:textId="415AF035" w:rsidR="009E0772" w:rsidRPr="00705CD2" w:rsidRDefault="009E0772" w:rsidP="00CD1D3A">
      <w:pPr>
        <w:widowControl w:val="0"/>
        <w:autoSpaceDE w:val="0"/>
        <w:autoSpaceDN w:val="0"/>
        <w:spacing w:after="180" w:line="252" w:lineRule="auto"/>
        <w:ind w:firstLineChars="50" w:firstLine="98"/>
        <w:jc w:val="both"/>
        <w:rPr>
          <w:lang w:eastAsia="ko-KR"/>
        </w:rPr>
      </w:pPr>
      <w:r w:rsidRPr="00FC5555">
        <w:rPr>
          <w:b/>
          <w:lang w:eastAsia="ko-KR"/>
        </w:rPr>
        <w:t>Observation</w:t>
      </w:r>
      <w:r>
        <w:rPr>
          <w:lang w:eastAsia="ko-KR"/>
        </w:rPr>
        <w:t>: It is beneficial if a time interval x includes downlink and uplink when the URLLC traffic is configur</w:t>
      </w:r>
      <w:r w:rsidRPr="00705CD2">
        <w:rPr>
          <w:lang w:eastAsia="ko-KR"/>
        </w:rPr>
        <w:t>ed.</w:t>
      </w:r>
    </w:p>
    <w:p w14:paraId="06C6F483" w14:textId="737C51E7" w:rsidR="00281868" w:rsidRPr="00705CD2" w:rsidRDefault="00A756FD" w:rsidP="00281868">
      <w:pPr>
        <w:widowControl w:val="0"/>
        <w:autoSpaceDE w:val="0"/>
        <w:autoSpaceDN w:val="0"/>
        <w:spacing w:after="180" w:line="252" w:lineRule="auto"/>
        <w:ind w:firstLineChars="50" w:firstLine="100"/>
        <w:jc w:val="both"/>
        <w:rPr>
          <w:lang w:eastAsia="ko-KR"/>
        </w:rPr>
      </w:pPr>
      <w:r w:rsidRPr="00FC5555">
        <w:rPr>
          <w:lang w:eastAsia="ko-KR"/>
        </w:rPr>
        <w:t>To support URLLC traffic where a time interval x can include downlink, guard, and uplink, i</w:t>
      </w:r>
      <w:r w:rsidR="008614D3" w:rsidRPr="00705CD2">
        <w:rPr>
          <w:lang w:eastAsia="ko-KR"/>
        </w:rPr>
        <w:t>t is beneficial to reduce the length of guard</w:t>
      </w:r>
      <w:r w:rsidR="00281868" w:rsidRPr="00705CD2">
        <w:rPr>
          <w:lang w:eastAsia="ko-KR"/>
        </w:rPr>
        <w:t xml:space="preserve"> to increase </w:t>
      </w:r>
      <w:proofErr w:type="spellStart"/>
      <w:r w:rsidR="00281868" w:rsidRPr="00705CD2">
        <w:rPr>
          <w:lang w:eastAsia="ko-KR"/>
        </w:rPr>
        <w:t>eMBB</w:t>
      </w:r>
      <w:proofErr w:type="spellEnd"/>
      <w:r w:rsidR="00281868" w:rsidRPr="00705CD2">
        <w:rPr>
          <w:lang w:eastAsia="ko-KR"/>
        </w:rPr>
        <w:t xml:space="preserve"> throughput</w:t>
      </w:r>
      <w:r w:rsidR="008614D3" w:rsidRPr="00812850">
        <w:rPr>
          <w:lang w:eastAsia="ko-KR"/>
        </w:rPr>
        <w:t xml:space="preserve">. </w:t>
      </w:r>
      <w:r w:rsidR="00281868" w:rsidRPr="00812850">
        <w:rPr>
          <w:lang w:eastAsia="ko-KR"/>
        </w:rPr>
        <w:t xml:space="preserve">In general, the guard length should be greater than </w:t>
      </w:r>
      <w:r w:rsidR="008614D3" w:rsidRPr="00812850">
        <w:rPr>
          <w:lang w:eastAsia="ko-KR"/>
        </w:rPr>
        <w:t>the downlink propagation time plus the uplink propagation time</w:t>
      </w:r>
      <w:r w:rsidR="00281868" w:rsidRPr="00812850">
        <w:rPr>
          <w:lang w:eastAsia="ko-KR"/>
        </w:rPr>
        <w:t xml:space="preserve"> because a half-duplex UE could receive the downlink data and transmit the uplink data in the same </w:t>
      </w:r>
      <w:r w:rsidR="00957636" w:rsidRPr="00FC5555">
        <w:rPr>
          <w:lang w:eastAsia="ko-KR"/>
        </w:rPr>
        <w:t>time interval x</w:t>
      </w:r>
      <w:r w:rsidR="008614D3" w:rsidRPr="00705CD2">
        <w:rPr>
          <w:lang w:eastAsia="ko-KR"/>
        </w:rPr>
        <w:t>.</w:t>
      </w:r>
      <w:r w:rsidR="00281868" w:rsidRPr="00705CD2">
        <w:rPr>
          <w:lang w:eastAsia="ko-KR"/>
        </w:rPr>
        <w:t xml:space="preserve"> </w:t>
      </w:r>
      <w:r w:rsidR="00957636" w:rsidRPr="00FC5555">
        <w:rPr>
          <w:lang w:eastAsia="ko-KR"/>
        </w:rPr>
        <w:t xml:space="preserve">The </w:t>
      </w:r>
      <w:r w:rsidR="00281868" w:rsidRPr="00705CD2">
        <w:rPr>
          <w:lang w:eastAsia="ko-KR"/>
        </w:rPr>
        <w:t xml:space="preserve">number of </w:t>
      </w:r>
      <w:r w:rsidR="00957636" w:rsidRPr="00FC5555">
        <w:rPr>
          <w:lang w:eastAsia="ko-KR"/>
        </w:rPr>
        <w:t xml:space="preserve">guard </w:t>
      </w:r>
      <w:r w:rsidR="00281868" w:rsidRPr="00705CD2">
        <w:rPr>
          <w:lang w:eastAsia="ko-KR"/>
        </w:rPr>
        <w:t xml:space="preserve">symbols </w:t>
      </w:r>
      <w:r w:rsidR="00281868" w:rsidRPr="00812850">
        <w:rPr>
          <w:lang w:eastAsia="ko-KR"/>
        </w:rPr>
        <w:t xml:space="preserve">determines the coverage. </w:t>
      </w:r>
      <w:r w:rsidR="004B7466" w:rsidRPr="00812850">
        <w:rPr>
          <w:lang w:eastAsia="ko-KR"/>
        </w:rPr>
        <w:t>If we reduce the length of guard, then the NR cell should reduce the maximum allowable TA for UEs in coverage.</w:t>
      </w:r>
      <w:r w:rsidR="00957636" w:rsidRPr="00FC5555">
        <w:rPr>
          <w:lang w:eastAsia="ko-KR"/>
        </w:rPr>
        <w:t xml:space="preserve"> </w:t>
      </w:r>
    </w:p>
    <w:p w14:paraId="06F1D683" w14:textId="69FC58A1" w:rsidR="00D815F4" w:rsidRPr="00FC5555" w:rsidRDefault="004B7466" w:rsidP="00705CD2">
      <w:pPr>
        <w:widowControl w:val="0"/>
        <w:autoSpaceDE w:val="0"/>
        <w:autoSpaceDN w:val="0"/>
        <w:spacing w:after="180" w:line="252" w:lineRule="auto"/>
        <w:ind w:firstLineChars="50" w:firstLine="98"/>
        <w:jc w:val="both"/>
        <w:rPr>
          <w:strike/>
          <w:lang w:eastAsia="ko-KR"/>
        </w:rPr>
      </w:pPr>
      <w:r w:rsidRPr="00705CD2">
        <w:rPr>
          <w:b/>
          <w:lang w:eastAsia="ko-KR"/>
        </w:rPr>
        <w:t>Observation</w:t>
      </w:r>
      <w:r w:rsidRPr="00705CD2">
        <w:rPr>
          <w:lang w:eastAsia="ko-KR"/>
        </w:rPr>
        <w:t>: The guard overhead should be minimized</w:t>
      </w:r>
      <w:r w:rsidRPr="00812850">
        <w:rPr>
          <w:lang w:eastAsia="ko-KR"/>
        </w:rPr>
        <w:t>.</w:t>
      </w:r>
    </w:p>
    <w:p w14:paraId="27C9A4B8" w14:textId="51B908F8" w:rsidR="00D33001" w:rsidRPr="00FC5555" w:rsidRDefault="00CD1D3A">
      <w:pPr>
        <w:widowControl w:val="0"/>
        <w:autoSpaceDE w:val="0"/>
        <w:autoSpaceDN w:val="0"/>
        <w:spacing w:after="180" w:line="252" w:lineRule="auto"/>
        <w:ind w:firstLineChars="50" w:firstLine="100"/>
        <w:jc w:val="both"/>
        <w:rPr>
          <w:lang w:eastAsia="ko-KR"/>
        </w:rPr>
      </w:pPr>
      <w:r w:rsidRPr="00FC5555">
        <w:rPr>
          <w:lang w:eastAsia="ko-KR"/>
        </w:rPr>
        <w:t xml:space="preserve">Thus, a NR cell </w:t>
      </w:r>
      <w:r w:rsidR="003557AA" w:rsidRPr="00705CD2">
        <w:rPr>
          <w:lang w:eastAsia="ko-KR"/>
        </w:rPr>
        <w:t xml:space="preserve">can allocate </w:t>
      </w:r>
      <w:r w:rsidRPr="00FC5555">
        <w:rPr>
          <w:lang w:eastAsia="ko-KR"/>
        </w:rPr>
        <w:t xml:space="preserve">guard symbols with </w:t>
      </w:r>
      <w:r w:rsidR="00AF6597" w:rsidRPr="00FC5555">
        <w:rPr>
          <w:lang w:eastAsia="ko-KR"/>
        </w:rPr>
        <w:t>the minimum number as possible</w:t>
      </w:r>
      <w:r w:rsidR="0004598B">
        <w:rPr>
          <w:lang w:eastAsia="ko-KR"/>
        </w:rPr>
        <w:t xml:space="preserve"> to reduce the guard overhead</w:t>
      </w:r>
      <w:r w:rsidR="00AF6597" w:rsidRPr="00FC5555">
        <w:rPr>
          <w:lang w:eastAsia="ko-KR"/>
        </w:rPr>
        <w:t xml:space="preserve">. In this aspect, the allowable propagation delay can be limited to confine in </w:t>
      </w:r>
      <w:r w:rsidR="00704B26" w:rsidRPr="00FC5555">
        <w:rPr>
          <w:lang w:eastAsia="ko-KR"/>
        </w:rPr>
        <w:t xml:space="preserve">cell-specific </w:t>
      </w:r>
      <w:r w:rsidR="00AF6597" w:rsidRPr="00FC5555">
        <w:rPr>
          <w:lang w:eastAsia="ko-KR"/>
        </w:rPr>
        <w:t xml:space="preserve">guard symbols. It is unavoidable if a NR cell schedules downlink data within </w:t>
      </w:r>
      <w:r w:rsidR="00CD1BA1" w:rsidRPr="00FC5555">
        <w:rPr>
          <w:lang w:eastAsia="ko-KR"/>
        </w:rPr>
        <w:t xml:space="preserve">all </w:t>
      </w:r>
      <w:r w:rsidR="00704B26" w:rsidRPr="00FC5555">
        <w:rPr>
          <w:lang w:eastAsia="ko-KR"/>
        </w:rPr>
        <w:t xml:space="preserve">valid </w:t>
      </w:r>
      <w:r w:rsidR="00AF6597" w:rsidRPr="00FC5555">
        <w:rPr>
          <w:lang w:eastAsia="ko-KR"/>
        </w:rPr>
        <w:t xml:space="preserve">downlink </w:t>
      </w:r>
      <w:r w:rsidR="00704B26" w:rsidRPr="00FC5555">
        <w:rPr>
          <w:lang w:eastAsia="ko-KR"/>
        </w:rPr>
        <w:t>symbols</w:t>
      </w:r>
      <w:r w:rsidR="00AF6597" w:rsidRPr="00FC5555">
        <w:rPr>
          <w:lang w:eastAsia="ko-KR"/>
        </w:rPr>
        <w:t xml:space="preserve"> of a time interval x, or grants uplink data within </w:t>
      </w:r>
      <w:r w:rsidR="00CD1BA1" w:rsidRPr="00FC5555">
        <w:rPr>
          <w:lang w:eastAsia="ko-KR"/>
        </w:rPr>
        <w:t xml:space="preserve">all </w:t>
      </w:r>
      <w:r w:rsidR="00704B26" w:rsidRPr="00FC5555">
        <w:rPr>
          <w:lang w:eastAsia="ko-KR"/>
        </w:rPr>
        <w:t xml:space="preserve">valid </w:t>
      </w:r>
      <w:r w:rsidR="00AF6597" w:rsidRPr="00FC5555">
        <w:rPr>
          <w:lang w:eastAsia="ko-KR"/>
        </w:rPr>
        <w:t xml:space="preserve">uplink </w:t>
      </w:r>
      <w:r w:rsidR="00704B26" w:rsidRPr="00FC5555">
        <w:rPr>
          <w:lang w:eastAsia="ko-KR"/>
        </w:rPr>
        <w:t>symbols</w:t>
      </w:r>
      <w:r w:rsidR="00AF6597" w:rsidRPr="00FC5555">
        <w:rPr>
          <w:lang w:eastAsia="ko-KR"/>
        </w:rPr>
        <w:t xml:space="preserve"> of a time interval x. </w:t>
      </w:r>
      <w:r w:rsidR="003557AA">
        <w:rPr>
          <w:lang w:eastAsia="ko-KR"/>
        </w:rPr>
        <w:t>Instead</w:t>
      </w:r>
      <w:r w:rsidR="00AF6597" w:rsidRPr="00FC5555">
        <w:rPr>
          <w:lang w:eastAsia="ko-KR"/>
        </w:rPr>
        <w:t xml:space="preserve">, a NR cell </w:t>
      </w:r>
      <w:r w:rsidR="00CD1BA1" w:rsidRPr="00FC5555">
        <w:rPr>
          <w:lang w:eastAsia="ko-KR"/>
        </w:rPr>
        <w:t xml:space="preserve">may configure </w:t>
      </w:r>
      <w:r w:rsidR="00704B26" w:rsidRPr="00FC5555">
        <w:rPr>
          <w:lang w:eastAsia="ko-KR"/>
        </w:rPr>
        <w:t xml:space="preserve">to UEs </w:t>
      </w:r>
      <w:r w:rsidR="00CD1BA1" w:rsidRPr="00FC5555">
        <w:rPr>
          <w:lang w:eastAsia="ko-KR"/>
        </w:rPr>
        <w:t xml:space="preserve">short period of downlink time in a time interval (DL </w:t>
      </w:r>
      <w:proofErr w:type="spellStart"/>
      <w:r w:rsidR="00CD1BA1" w:rsidRPr="00FC5555">
        <w:rPr>
          <w:lang w:eastAsia="ko-KR"/>
        </w:rPr>
        <w:t>sTTI</w:t>
      </w:r>
      <w:proofErr w:type="spellEnd"/>
      <w:r w:rsidR="00CD1BA1" w:rsidRPr="00FC5555">
        <w:rPr>
          <w:lang w:eastAsia="ko-KR"/>
        </w:rPr>
        <w:t xml:space="preserve">) and short period of uplink time in a time interval (UL </w:t>
      </w:r>
      <w:proofErr w:type="spellStart"/>
      <w:r w:rsidR="00CD1BA1" w:rsidRPr="00FC5555">
        <w:rPr>
          <w:lang w:eastAsia="ko-KR"/>
        </w:rPr>
        <w:t>sTTI</w:t>
      </w:r>
      <w:proofErr w:type="spellEnd"/>
      <w:r w:rsidR="00CD1BA1" w:rsidRPr="00FC5555">
        <w:rPr>
          <w:lang w:eastAsia="ko-KR"/>
        </w:rPr>
        <w:t>)</w:t>
      </w:r>
      <w:r w:rsidR="00331DF0" w:rsidRPr="00FC5555">
        <w:rPr>
          <w:lang w:eastAsia="ko-KR"/>
        </w:rPr>
        <w:t xml:space="preserve">. A </w:t>
      </w:r>
      <w:r w:rsidR="00704B26" w:rsidRPr="00FC5555">
        <w:rPr>
          <w:lang w:eastAsia="ko-KR"/>
        </w:rPr>
        <w:t xml:space="preserve">UE can </w:t>
      </w:r>
      <w:r w:rsidR="003557AA">
        <w:rPr>
          <w:lang w:eastAsia="ko-KR"/>
        </w:rPr>
        <w:t>assume the guard length of at least guard symbols, if necessary, adding the time interval</w:t>
      </w:r>
      <w:r w:rsidR="00704B26" w:rsidRPr="00FC5555">
        <w:rPr>
          <w:lang w:eastAsia="ko-KR"/>
        </w:rPr>
        <w:t xml:space="preserve"> that are between </w:t>
      </w:r>
      <w:r w:rsidR="00B9360A" w:rsidRPr="00FC5555">
        <w:rPr>
          <w:lang w:eastAsia="ko-KR"/>
        </w:rPr>
        <w:t xml:space="preserve">assigned DL </w:t>
      </w:r>
      <w:proofErr w:type="spellStart"/>
      <w:r w:rsidR="00B9360A" w:rsidRPr="00FC5555">
        <w:rPr>
          <w:lang w:eastAsia="ko-KR"/>
        </w:rPr>
        <w:t>sTTI</w:t>
      </w:r>
      <w:proofErr w:type="spellEnd"/>
      <w:r w:rsidR="00B9360A" w:rsidRPr="00FC5555">
        <w:rPr>
          <w:lang w:eastAsia="ko-KR"/>
        </w:rPr>
        <w:t xml:space="preserve"> and granted UL </w:t>
      </w:r>
      <w:proofErr w:type="spellStart"/>
      <w:r w:rsidR="00B9360A" w:rsidRPr="00FC5555">
        <w:rPr>
          <w:lang w:eastAsia="ko-KR"/>
        </w:rPr>
        <w:t>sTTI</w:t>
      </w:r>
      <w:proofErr w:type="spellEnd"/>
      <w:r w:rsidR="00B9360A" w:rsidRPr="00FC5555">
        <w:rPr>
          <w:lang w:eastAsia="ko-KR"/>
        </w:rPr>
        <w:t xml:space="preserve">. </w:t>
      </w:r>
      <w:r w:rsidR="003557AA">
        <w:rPr>
          <w:lang w:eastAsia="ko-KR"/>
        </w:rPr>
        <w:t xml:space="preserve">In other words, a UE can assume UE-specific guard interval that is longer than guard symbols in the time interval x. </w:t>
      </w:r>
      <w:r w:rsidR="00B9360A" w:rsidRPr="00FC5555">
        <w:rPr>
          <w:lang w:eastAsia="ko-KR"/>
        </w:rPr>
        <w:t xml:space="preserve">The advantage of this approach is to relieve the </w:t>
      </w:r>
      <w:r w:rsidR="00D33001" w:rsidRPr="00FC5555">
        <w:rPr>
          <w:lang w:eastAsia="ko-KR"/>
        </w:rPr>
        <w:t>TA</w:t>
      </w:r>
      <w:r w:rsidR="00B9360A" w:rsidRPr="00FC5555">
        <w:rPr>
          <w:lang w:eastAsia="ko-KR"/>
        </w:rPr>
        <w:t xml:space="preserve"> limitation by reducing the TTI length.</w:t>
      </w:r>
      <w:r w:rsidR="00D33001" w:rsidRPr="00FC5555">
        <w:rPr>
          <w:lang w:eastAsia="ko-KR"/>
        </w:rPr>
        <w:t xml:space="preserve"> If an edge UE </w:t>
      </w:r>
      <w:r w:rsidR="001E25E4">
        <w:rPr>
          <w:lang w:eastAsia="ko-KR"/>
        </w:rPr>
        <w:t>is configured to</w:t>
      </w:r>
      <w:r w:rsidR="00D33001" w:rsidRPr="00FC5555">
        <w:rPr>
          <w:lang w:eastAsia="ko-KR"/>
        </w:rPr>
        <w:t xml:space="preserve"> URLLC </w:t>
      </w:r>
      <w:r w:rsidR="001E25E4">
        <w:rPr>
          <w:lang w:eastAsia="ko-KR"/>
        </w:rPr>
        <w:t>traffic</w:t>
      </w:r>
      <w:r w:rsidR="00D33001" w:rsidRPr="00FC5555">
        <w:rPr>
          <w:lang w:eastAsia="ko-KR"/>
        </w:rPr>
        <w:t xml:space="preserve">, then the serving NR cell can support the </w:t>
      </w:r>
      <w:r w:rsidR="00D33001" w:rsidRPr="00FC5555">
        <w:rPr>
          <w:lang w:eastAsia="ko-KR"/>
        </w:rPr>
        <w:lastRenderedPageBreak/>
        <w:t>UE but with the reduced TTI.</w:t>
      </w:r>
    </w:p>
    <w:p w14:paraId="7DC0E003" w14:textId="2FCA71DC" w:rsidR="00D33001" w:rsidRPr="00FC5555" w:rsidRDefault="00D33001" w:rsidP="00D33001">
      <w:pPr>
        <w:widowControl w:val="0"/>
        <w:autoSpaceDE w:val="0"/>
        <w:autoSpaceDN w:val="0"/>
        <w:spacing w:after="180" w:line="252" w:lineRule="auto"/>
        <w:ind w:firstLineChars="50" w:firstLine="98"/>
        <w:jc w:val="both"/>
        <w:rPr>
          <w:lang w:eastAsia="ko-KR"/>
        </w:rPr>
      </w:pPr>
      <w:r w:rsidRPr="00FC5555">
        <w:rPr>
          <w:b/>
          <w:lang w:eastAsia="ko-KR"/>
        </w:rPr>
        <w:t>Observation</w:t>
      </w:r>
      <w:r w:rsidRPr="00FC5555">
        <w:rPr>
          <w:lang w:eastAsia="ko-KR"/>
        </w:rPr>
        <w:t xml:space="preserve">: </w:t>
      </w:r>
      <w:r w:rsidR="003557AA">
        <w:rPr>
          <w:lang w:eastAsia="ko-KR"/>
        </w:rPr>
        <w:t>Minimum number of guard symbols</w:t>
      </w:r>
      <w:r w:rsidRPr="00FC5555">
        <w:rPr>
          <w:lang w:eastAsia="ko-KR"/>
        </w:rPr>
        <w:t xml:space="preserve"> </w:t>
      </w:r>
      <w:r w:rsidR="003557AA">
        <w:rPr>
          <w:lang w:eastAsia="ko-KR"/>
        </w:rPr>
        <w:t xml:space="preserve">in a time interval x </w:t>
      </w:r>
      <w:r w:rsidRPr="00FC5555">
        <w:rPr>
          <w:lang w:eastAsia="ko-KR"/>
        </w:rPr>
        <w:t>can reduce the guard overhead while keeping the maximum TA value.</w:t>
      </w:r>
    </w:p>
    <w:p w14:paraId="715A3955" w14:textId="21EFE71B" w:rsidR="00C152C5" w:rsidRDefault="00B9360A" w:rsidP="00705CD2">
      <w:pPr>
        <w:widowControl w:val="0"/>
        <w:autoSpaceDE w:val="0"/>
        <w:autoSpaceDN w:val="0"/>
        <w:spacing w:after="180" w:line="252" w:lineRule="auto"/>
        <w:ind w:firstLineChars="50" w:firstLine="100"/>
        <w:jc w:val="both"/>
        <w:rPr>
          <w:lang w:eastAsia="ko-KR"/>
        </w:rPr>
      </w:pPr>
      <w:r w:rsidRPr="00FC5555">
        <w:rPr>
          <w:lang w:eastAsia="ko-KR"/>
        </w:rPr>
        <w:t xml:space="preserve">The location of symbols within a time interval x will determine the time domain structure. </w:t>
      </w:r>
      <w:r w:rsidR="00D33001" w:rsidRPr="00FC5555">
        <w:rPr>
          <w:lang w:eastAsia="ko-KR"/>
        </w:rPr>
        <w:t xml:space="preserve">The symbol indices for guard </w:t>
      </w:r>
      <w:r w:rsidRPr="00705CD2">
        <w:rPr>
          <w:lang w:eastAsia="ko-KR"/>
        </w:rPr>
        <w:t xml:space="preserve">within </w:t>
      </w:r>
      <w:r>
        <w:rPr>
          <w:lang w:eastAsia="ko-KR"/>
        </w:rPr>
        <w:t xml:space="preserve">a time interval x will depend on the traffic variation. The signalling scheme can be dynamic or semi-static. In the case of dynamic signalling, </w:t>
      </w:r>
      <w:r w:rsidR="005463CC">
        <w:rPr>
          <w:lang w:eastAsia="ko-KR"/>
        </w:rPr>
        <w:t xml:space="preserve">few bits indicating </w:t>
      </w:r>
      <w:r>
        <w:rPr>
          <w:lang w:eastAsia="ko-KR"/>
        </w:rPr>
        <w:t xml:space="preserve">the </w:t>
      </w:r>
      <w:r w:rsidR="00812850">
        <w:rPr>
          <w:lang w:eastAsia="ko-KR"/>
        </w:rPr>
        <w:t>structure (i.e., guard symbol indices)</w:t>
      </w:r>
      <w:r>
        <w:rPr>
          <w:lang w:eastAsia="ko-KR"/>
        </w:rPr>
        <w:t xml:space="preserve"> can be encoded and mapped in the same time interval x, and easily adapt to the</w:t>
      </w:r>
      <w:r w:rsidR="006C5BA2">
        <w:rPr>
          <w:lang w:eastAsia="ko-KR"/>
        </w:rPr>
        <w:t xml:space="preserve"> </w:t>
      </w:r>
      <w:r>
        <w:rPr>
          <w:lang w:eastAsia="ko-KR"/>
        </w:rPr>
        <w:t>traffic variation</w:t>
      </w:r>
      <w:r w:rsidR="006C5BA2">
        <w:rPr>
          <w:lang w:eastAsia="ko-KR"/>
        </w:rPr>
        <w:t xml:space="preserve"> of both URLLC and </w:t>
      </w:r>
      <w:proofErr w:type="spellStart"/>
      <w:r w:rsidR="006C5BA2">
        <w:rPr>
          <w:lang w:eastAsia="ko-KR"/>
        </w:rPr>
        <w:t>eMBB</w:t>
      </w:r>
      <w:proofErr w:type="spellEnd"/>
      <w:r>
        <w:rPr>
          <w:lang w:eastAsia="ko-KR"/>
        </w:rPr>
        <w:t>. However, we have to consider the overhead of indicat</w:t>
      </w:r>
      <w:r w:rsidR="005463CC">
        <w:rPr>
          <w:lang w:eastAsia="ko-KR"/>
        </w:rPr>
        <w:t>ing those few bits.</w:t>
      </w:r>
      <w:r>
        <w:rPr>
          <w:lang w:eastAsia="ko-KR"/>
        </w:rPr>
        <w:t xml:space="preserve"> </w:t>
      </w:r>
      <w:r w:rsidR="005463CC">
        <w:rPr>
          <w:lang w:eastAsia="ko-KR"/>
        </w:rPr>
        <w:t xml:space="preserve">Since those bits are </w:t>
      </w:r>
      <w:r w:rsidR="001E25E4">
        <w:rPr>
          <w:lang w:eastAsia="ko-KR"/>
        </w:rPr>
        <w:t xml:space="preserve">for </w:t>
      </w:r>
      <w:r w:rsidR="005463CC">
        <w:rPr>
          <w:lang w:eastAsia="ko-KR"/>
        </w:rPr>
        <w:t>cell-specific, a NR cell should encode strongly and use resources that have frequency diversity.</w:t>
      </w:r>
      <w:r w:rsidR="00171BAA">
        <w:rPr>
          <w:lang w:eastAsia="ko-KR"/>
        </w:rPr>
        <w:t xml:space="preserve"> In the case of semi-static signalling, it </w:t>
      </w:r>
      <w:r w:rsidR="006C5BA2">
        <w:rPr>
          <w:lang w:eastAsia="ko-KR"/>
        </w:rPr>
        <w:t xml:space="preserve">may not have an overhead issue, and could have slower time scale to traffic adaptations. </w:t>
      </w:r>
      <w:r w:rsidR="00F151DA">
        <w:rPr>
          <w:lang w:eastAsia="ko-KR"/>
        </w:rPr>
        <w:t xml:space="preserve">It implies that a NR cell should </w:t>
      </w:r>
      <w:r w:rsidR="00C152C5">
        <w:rPr>
          <w:lang w:eastAsia="ko-KR"/>
        </w:rPr>
        <w:t>set the structure of a</w:t>
      </w:r>
      <w:r w:rsidR="00F151DA">
        <w:rPr>
          <w:lang w:eastAsia="ko-KR"/>
        </w:rPr>
        <w:t xml:space="preserve"> time interval x in terms of average traffic </w:t>
      </w:r>
      <w:r w:rsidR="00C152C5">
        <w:rPr>
          <w:lang w:eastAsia="ko-KR"/>
        </w:rPr>
        <w:t>statistics</w:t>
      </w:r>
      <w:r w:rsidR="00F151DA">
        <w:rPr>
          <w:lang w:eastAsia="ko-KR"/>
        </w:rPr>
        <w:t xml:space="preserve">, </w:t>
      </w:r>
      <w:r w:rsidR="00C152C5">
        <w:rPr>
          <w:lang w:eastAsia="ko-KR"/>
        </w:rPr>
        <w:t>which sometimes loses efficiency due to possible abrupt and asymmetric uplink-downlink traffic.</w:t>
      </w:r>
    </w:p>
    <w:p w14:paraId="7ECF3B03" w14:textId="456EC670" w:rsidR="00036772" w:rsidRPr="000356F9" w:rsidRDefault="00171BAA" w:rsidP="006E1432">
      <w:pPr>
        <w:widowControl w:val="0"/>
        <w:autoSpaceDE w:val="0"/>
        <w:autoSpaceDN w:val="0"/>
        <w:spacing w:after="180" w:line="252" w:lineRule="auto"/>
        <w:ind w:firstLineChars="50" w:firstLine="98"/>
        <w:jc w:val="both"/>
        <w:rPr>
          <w:lang w:eastAsia="ko-KR"/>
        </w:rPr>
      </w:pPr>
      <w:r w:rsidRPr="00FC5555">
        <w:rPr>
          <w:b/>
          <w:lang w:eastAsia="ko-KR"/>
        </w:rPr>
        <w:t>Observation</w:t>
      </w:r>
      <w:r>
        <w:rPr>
          <w:lang w:eastAsia="ko-KR"/>
        </w:rPr>
        <w:t>: The signalling for the structure of a time interval x needs further study.</w:t>
      </w:r>
    </w:p>
    <w:p w14:paraId="3CD66021" w14:textId="4F780B60" w:rsidR="00D07D1A" w:rsidRDefault="00D07D1A" w:rsidP="005615A2">
      <w:pPr>
        <w:pStyle w:val="a5"/>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r>
        <w:rPr>
          <w:rFonts w:ascii="Times New Roman" w:eastAsia="맑은 고딕" w:hAnsi="Times New Roman"/>
          <w:kern w:val="2"/>
          <w:sz w:val="28"/>
          <w:szCs w:val="28"/>
          <w:lang w:eastAsia="ko-KR"/>
        </w:rPr>
        <w:t>Signalling for timing relations</w:t>
      </w:r>
    </w:p>
    <w:p w14:paraId="0CB89E69" w14:textId="3085EB15" w:rsidR="007618E0" w:rsidRDefault="00421E85" w:rsidP="006E1432">
      <w:pPr>
        <w:widowControl w:val="0"/>
        <w:autoSpaceDE w:val="0"/>
        <w:autoSpaceDN w:val="0"/>
        <w:spacing w:after="180" w:line="252" w:lineRule="auto"/>
        <w:ind w:firstLineChars="50" w:firstLine="100"/>
        <w:jc w:val="both"/>
        <w:rPr>
          <w:lang w:eastAsia="ko-KR"/>
        </w:rPr>
      </w:pPr>
      <w:r>
        <w:rPr>
          <w:lang w:eastAsia="ko-KR"/>
        </w:rPr>
        <w:t>It is agreed that t</w:t>
      </w:r>
      <w:r>
        <w:rPr>
          <w:rFonts w:hint="eastAsia"/>
          <w:lang w:eastAsia="ko-KR"/>
        </w:rPr>
        <w:t xml:space="preserve">he </w:t>
      </w:r>
      <w:r>
        <w:rPr>
          <w:lang w:eastAsia="ko-KR"/>
        </w:rPr>
        <w:t xml:space="preserve">timing relationship between scheduling and data transmission, and between data transmission and HARQ can be configurable. The remaining issue is how to indicate those timing relation. In the LTE advanced, LTE FDD fixes the timing relations. LTE TDD configures the timing relations indirectly by UL-DL </w:t>
      </w:r>
      <w:proofErr w:type="spellStart"/>
      <w:r>
        <w:rPr>
          <w:lang w:eastAsia="ko-KR"/>
        </w:rPr>
        <w:t>subframe</w:t>
      </w:r>
      <w:proofErr w:type="spellEnd"/>
      <w:r>
        <w:rPr>
          <w:lang w:eastAsia="ko-KR"/>
        </w:rPr>
        <w:t xml:space="preserve"> configurations. Each UL-DL </w:t>
      </w:r>
      <w:proofErr w:type="spellStart"/>
      <w:r>
        <w:rPr>
          <w:lang w:eastAsia="ko-KR"/>
        </w:rPr>
        <w:t>subframe</w:t>
      </w:r>
      <w:proofErr w:type="spellEnd"/>
      <w:r>
        <w:rPr>
          <w:lang w:eastAsia="ko-KR"/>
        </w:rPr>
        <w:t xml:space="preserve"> pattern has one fixed timing relations. </w:t>
      </w:r>
      <w:r w:rsidR="00B81D40">
        <w:rPr>
          <w:lang w:eastAsia="ko-KR"/>
        </w:rPr>
        <w:t>It is generally said that the fixed timing relationship loses forward compatibil</w:t>
      </w:r>
      <w:r w:rsidR="007618E0">
        <w:rPr>
          <w:lang w:eastAsia="ko-KR"/>
        </w:rPr>
        <w:t>ity, and the NR can allow configurability of the timing relationship.</w:t>
      </w:r>
    </w:p>
    <w:p w14:paraId="3BFCE5ED" w14:textId="00A277EA" w:rsidR="007618E0" w:rsidRDefault="007618E0" w:rsidP="006E1432">
      <w:pPr>
        <w:widowControl w:val="0"/>
        <w:autoSpaceDE w:val="0"/>
        <w:autoSpaceDN w:val="0"/>
        <w:spacing w:after="180" w:line="252" w:lineRule="auto"/>
        <w:ind w:firstLineChars="50" w:firstLine="100"/>
        <w:jc w:val="both"/>
        <w:rPr>
          <w:lang w:eastAsia="ko-KR"/>
        </w:rPr>
      </w:pPr>
      <w:r>
        <w:rPr>
          <w:rFonts w:hint="eastAsia"/>
          <w:lang w:eastAsia="ko-KR"/>
        </w:rPr>
        <w:t xml:space="preserve">The signalling can have different time scale such as semi-static or dynamic. </w:t>
      </w:r>
      <w:r>
        <w:rPr>
          <w:lang w:eastAsia="ko-KR"/>
        </w:rPr>
        <w:t xml:space="preserve">If dynamic signalling defines the timing relations and no semi-static signalling is used, then the signalling overhead </w:t>
      </w:r>
      <w:r w:rsidR="001E25E4">
        <w:rPr>
          <w:lang w:eastAsia="ko-KR"/>
        </w:rPr>
        <w:t xml:space="preserve">can be </w:t>
      </w:r>
      <w:r w:rsidR="00842D2E">
        <w:rPr>
          <w:lang w:eastAsia="ko-KR"/>
        </w:rPr>
        <w:t xml:space="preserve">significant. </w:t>
      </w:r>
      <w:r>
        <w:rPr>
          <w:lang w:eastAsia="ko-KR"/>
        </w:rPr>
        <w:t>If semi-static signalling defines the time relation and no dynamic signalling is used, then the NR system keeps forward compatibility. For UEs co</w:t>
      </w:r>
      <w:r w:rsidR="00842D2E">
        <w:rPr>
          <w:lang w:eastAsia="ko-KR"/>
        </w:rPr>
        <w:t xml:space="preserve">nfigured to both </w:t>
      </w:r>
      <w:proofErr w:type="spellStart"/>
      <w:r w:rsidR="00842D2E">
        <w:rPr>
          <w:lang w:eastAsia="ko-KR"/>
        </w:rPr>
        <w:t>eMBB</w:t>
      </w:r>
      <w:proofErr w:type="spellEnd"/>
      <w:r w:rsidR="00842D2E">
        <w:rPr>
          <w:lang w:eastAsia="ko-KR"/>
        </w:rPr>
        <w:t xml:space="preserve"> and URLLC</w:t>
      </w:r>
      <w:r w:rsidR="001E25E4">
        <w:rPr>
          <w:lang w:eastAsia="ko-KR"/>
        </w:rPr>
        <w:t xml:space="preserve"> traffic</w:t>
      </w:r>
      <w:r w:rsidR="00842D2E">
        <w:rPr>
          <w:lang w:eastAsia="ko-KR"/>
        </w:rPr>
        <w:t>, the timing relation should support URLLC</w:t>
      </w:r>
      <w:r w:rsidR="001E25E4">
        <w:rPr>
          <w:lang w:eastAsia="ko-KR"/>
        </w:rPr>
        <w:t xml:space="preserve"> traffic</w:t>
      </w:r>
      <w:r w:rsidR="00842D2E">
        <w:rPr>
          <w:lang w:eastAsia="ko-KR"/>
        </w:rPr>
        <w:t xml:space="preserve">, which is not optimized to </w:t>
      </w:r>
      <w:proofErr w:type="spellStart"/>
      <w:r w:rsidR="00842D2E">
        <w:rPr>
          <w:lang w:eastAsia="ko-KR"/>
        </w:rPr>
        <w:t>eMBB</w:t>
      </w:r>
      <w:proofErr w:type="spellEnd"/>
      <w:r w:rsidR="001E25E4">
        <w:rPr>
          <w:lang w:eastAsia="ko-KR"/>
        </w:rPr>
        <w:t xml:space="preserve"> traffic</w:t>
      </w:r>
      <w:r w:rsidR="00842D2E">
        <w:rPr>
          <w:lang w:eastAsia="ko-KR"/>
        </w:rPr>
        <w:t xml:space="preserve">. Thus, the NR system should configure the default timing relation for </w:t>
      </w:r>
      <w:proofErr w:type="spellStart"/>
      <w:r w:rsidR="00842D2E">
        <w:rPr>
          <w:lang w:eastAsia="ko-KR"/>
        </w:rPr>
        <w:t>eMBB</w:t>
      </w:r>
      <w:proofErr w:type="spellEnd"/>
      <w:r w:rsidR="00842D2E">
        <w:rPr>
          <w:lang w:eastAsia="ko-KR"/>
        </w:rPr>
        <w:t xml:space="preserve"> </w:t>
      </w:r>
      <w:r w:rsidR="001E25E4">
        <w:rPr>
          <w:lang w:eastAsia="ko-KR"/>
        </w:rPr>
        <w:t xml:space="preserve">traffic </w:t>
      </w:r>
      <w:r w:rsidR="00842D2E">
        <w:rPr>
          <w:lang w:eastAsia="ko-KR"/>
        </w:rPr>
        <w:t>and can dynamically signal the timing relation for URLLC</w:t>
      </w:r>
      <w:r w:rsidR="001E25E4" w:rsidRPr="001E25E4">
        <w:rPr>
          <w:lang w:eastAsia="ko-KR"/>
        </w:rPr>
        <w:t xml:space="preserve"> </w:t>
      </w:r>
      <w:r w:rsidR="001E25E4">
        <w:rPr>
          <w:lang w:eastAsia="ko-KR"/>
        </w:rPr>
        <w:t>traffic</w:t>
      </w:r>
      <w:r w:rsidR="00842D2E">
        <w:rPr>
          <w:lang w:eastAsia="ko-KR"/>
        </w:rPr>
        <w:t>.</w:t>
      </w:r>
      <w:r w:rsidR="00CE702F">
        <w:rPr>
          <w:lang w:eastAsia="ko-KR"/>
        </w:rPr>
        <w:t xml:space="preserve"> When we consider the appropriate timing relationship for URLLC</w:t>
      </w:r>
      <w:r w:rsidR="001E25E4" w:rsidRPr="001E25E4">
        <w:rPr>
          <w:lang w:eastAsia="ko-KR"/>
        </w:rPr>
        <w:t xml:space="preserve"> </w:t>
      </w:r>
      <w:r w:rsidR="001E25E4">
        <w:rPr>
          <w:lang w:eastAsia="ko-KR"/>
        </w:rPr>
        <w:t>traffic</w:t>
      </w:r>
      <w:r w:rsidR="00CE702F">
        <w:rPr>
          <w:lang w:eastAsia="ko-KR"/>
        </w:rPr>
        <w:t>, a single value may be sufficient</w:t>
      </w:r>
      <w:r w:rsidR="00A444F2">
        <w:rPr>
          <w:lang w:eastAsia="ko-KR"/>
        </w:rPr>
        <w:t xml:space="preserve"> to allow self-contained operations</w:t>
      </w:r>
      <w:r w:rsidR="00CE702F">
        <w:rPr>
          <w:lang w:eastAsia="ko-KR"/>
        </w:rPr>
        <w:t>, i.e.,</w:t>
      </w:r>
      <w:r w:rsidR="00A444F2">
        <w:rPr>
          <w:lang w:eastAsia="ko-KR"/>
        </w:rPr>
        <w:t xml:space="preserve"> between the downlink data assignment and</w:t>
      </w:r>
      <w:r w:rsidR="00CE702F">
        <w:rPr>
          <w:lang w:eastAsia="ko-KR"/>
        </w:rPr>
        <w:t xml:space="preserve"> the acknowledgement of downlink data </w:t>
      </w:r>
      <w:r w:rsidR="00A444F2">
        <w:rPr>
          <w:lang w:eastAsia="ko-KR"/>
        </w:rPr>
        <w:t>in the same time interval x, and/or between the uplink grant and the uplink data transmission.</w:t>
      </w:r>
      <w:r w:rsidR="00AE26FD">
        <w:rPr>
          <w:lang w:eastAsia="ko-KR"/>
        </w:rPr>
        <w:t xml:space="preserve"> </w:t>
      </w:r>
    </w:p>
    <w:p w14:paraId="0B97BF52" w14:textId="46602159" w:rsidR="00842D2E" w:rsidRDefault="004C4531" w:rsidP="006E1432">
      <w:pPr>
        <w:widowControl w:val="0"/>
        <w:autoSpaceDE w:val="0"/>
        <w:autoSpaceDN w:val="0"/>
        <w:spacing w:after="180" w:line="252" w:lineRule="auto"/>
        <w:ind w:firstLineChars="50" w:firstLine="98"/>
        <w:jc w:val="both"/>
        <w:rPr>
          <w:lang w:eastAsia="ko-KR"/>
        </w:rPr>
      </w:pPr>
      <w:r>
        <w:rPr>
          <w:b/>
          <w:lang w:eastAsia="ko-KR"/>
        </w:rPr>
        <w:t>P</w:t>
      </w:r>
      <w:r>
        <w:rPr>
          <w:rFonts w:hint="eastAsia"/>
          <w:b/>
          <w:lang w:eastAsia="ko-KR"/>
        </w:rPr>
        <w:t>roposal</w:t>
      </w:r>
      <w:r w:rsidR="00842D2E">
        <w:rPr>
          <w:lang w:eastAsia="ko-KR"/>
        </w:rPr>
        <w:t>: Both semi-static and dynamic signalling can be used to indicate the timing relationship.</w:t>
      </w:r>
    </w:p>
    <w:bookmarkEnd w:id="1"/>
    <w:bookmarkEnd w:id="2"/>
    <w:p w14:paraId="537C8C02" w14:textId="77777777" w:rsidR="00DC2E02" w:rsidRPr="00013814" w:rsidRDefault="00DC2E02" w:rsidP="005615A2">
      <w:pPr>
        <w:pStyle w:val="1"/>
        <w:numPr>
          <w:ilvl w:val="0"/>
          <w:numId w:val="1"/>
        </w:numPr>
      </w:pPr>
      <w:r>
        <w:rPr>
          <w:rFonts w:hint="eastAsia"/>
        </w:rPr>
        <w:t>Conclusion</w:t>
      </w:r>
    </w:p>
    <w:p w14:paraId="6838DE9D" w14:textId="3D4073E7" w:rsidR="00DC2E02" w:rsidRDefault="009A0B81" w:rsidP="00B82EAA">
      <w:pPr>
        <w:widowControl w:val="0"/>
        <w:autoSpaceDE w:val="0"/>
        <w:autoSpaceDN w:val="0"/>
        <w:spacing w:after="180" w:line="252" w:lineRule="auto"/>
        <w:ind w:firstLineChars="50" w:firstLine="100"/>
        <w:jc w:val="both"/>
        <w:rPr>
          <w:lang w:eastAsia="ko-KR"/>
        </w:rPr>
      </w:pPr>
      <w:r>
        <w:rPr>
          <w:lang w:eastAsia="ko-KR"/>
        </w:rPr>
        <w:t>In this contribution, we observe</w:t>
      </w:r>
      <w:r w:rsidR="00705CD2">
        <w:rPr>
          <w:lang w:eastAsia="ko-KR"/>
        </w:rPr>
        <w:t xml:space="preserve"> and propose</w:t>
      </w:r>
      <w:r>
        <w:rPr>
          <w:lang w:eastAsia="ko-KR"/>
        </w:rPr>
        <w:t xml:space="preserve"> the followings.</w:t>
      </w:r>
    </w:p>
    <w:p w14:paraId="717E3933" w14:textId="445586A2" w:rsidR="00705CD2" w:rsidRDefault="00705CD2" w:rsidP="00705CD2">
      <w:pPr>
        <w:widowControl w:val="0"/>
        <w:autoSpaceDE w:val="0"/>
        <w:autoSpaceDN w:val="0"/>
        <w:spacing w:after="180" w:line="252" w:lineRule="auto"/>
        <w:ind w:firstLineChars="50" w:firstLine="98"/>
        <w:jc w:val="both"/>
        <w:rPr>
          <w:lang w:eastAsia="ko-KR"/>
        </w:rPr>
      </w:pPr>
      <w:r w:rsidRPr="00FC5555">
        <w:rPr>
          <w:b/>
          <w:lang w:eastAsia="ko-KR"/>
        </w:rPr>
        <w:t>Observation</w:t>
      </w:r>
      <w:r w:rsidRPr="00FC5555">
        <w:rPr>
          <w:lang w:eastAsia="ko-KR"/>
        </w:rPr>
        <w:t xml:space="preserve">: </w:t>
      </w:r>
    </w:p>
    <w:p w14:paraId="4E18B610" w14:textId="12654E58" w:rsidR="00705CD2" w:rsidRPr="00FC5555" w:rsidRDefault="00705CD2" w:rsidP="00FC5555">
      <w:pPr>
        <w:pStyle w:val="a5"/>
        <w:widowControl w:val="0"/>
        <w:numPr>
          <w:ilvl w:val="0"/>
          <w:numId w:val="5"/>
        </w:numPr>
        <w:autoSpaceDE w:val="0"/>
        <w:autoSpaceDN w:val="0"/>
        <w:spacing w:after="180" w:line="252" w:lineRule="auto"/>
        <w:ind w:leftChars="0"/>
        <w:jc w:val="both"/>
        <w:rPr>
          <w:lang w:eastAsia="ko-KR"/>
        </w:rPr>
      </w:pPr>
      <w:r w:rsidRPr="00FC5555">
        <w:rPr>
          <w:lang w:eastAsia="ko-KR"/>
        </w:rPr>
        <w:t>It is beneficial if a time interval x includes downlink and uplink when the URLLC traffic is configured.</w:t>
      </w:r>
    </w:p>
    <w:p w14:paraId="250D6B11" w14:textId="6685C013" w:rsidR="00705CD2" w:rsidRPr="00FC5555" w:rsidRDefault="00705CD2" w:rsidP="00FC5555">
      <w:pPr>
        <w:pStyle w:val="a5"/>
        <w:widowControl w:val="0"/>
        <w:numPr>
          <w:ilvl w:val="0"/>
          <w:numId w:val="5"/>
        </w:numPr>
        <w:autoSpaceDE w:val="0"/>
        <w:autoSpaceDN w:val="0"/>
        <w:spacing w:after="180" w:line="252" w:lineRule="auto"/>
        <w:ind w:leftChars="0"/>
        <w:jc w:val="both"/>
        <w:rPr>
          <w:lang w:eastAsia="ko-KR"/>
        </w:rPr>
      </w:pPr>
      <w:r w:rsidRPr="00FC5555">
        <w:rPr>
          <w:lang w:eastAsia="ko-KR"/>
        </w:rPr>
        <w:t xml:space="preserve">The guard overhead should be minimized. </w:t>
      </w:r>
    </w:p>
    <w:p w14:paraId="0ED12A32" w14:textId="3426834D" w:rsidR="00705CD2" w:rsidRPr="00FC5555" w:rsidRDefault="00705CD2" w:rsidP="00FC5555">
      <w:pPr>
        <w:pStyle w:val="a5"/>
        <w:widowControl w:val="0"/>
        <w:numPr>
          <w:ilvl w:val="0"/>
          <w:numId w:val="5"/>
        </w:numPr>
        <w:autoSpaceDE w:val="0"/>
        <w:autoSpaceDN w:val="0"/>
        <w:spacing w:after="180" w:line="252" w:lineRule="auto"/>
        <w:ind w:leftChars="0"/>
        <w:jc w:val="both"/>
        <w:rPr>
          <w:lang w:eastAsia="ko-KR"/>
        </w:rPr>
      </w:pPr>
      <w:r w:rsidRPr="00FC5555">
        <w:rPr>
          <w:lang w:eastAsia="ko-KR"/>
        </w:rPr>
        <w:t>Minimum number of guard symbols in a time interval x can reduce the guard overhead while keeping the maximum TA value.</w:t>
      </w:r>
    </w:p>
    <w:p w14:paraId="094C6A6D" w14:textId="4487F81D" w:rsidR="00705CD2" w:rsidRPr="00FC5555" w:rsidRDefault="00705CD2" w:rsidP="00FC5555">
      <w:pPr>
        <w:pStyle w:val="a5"/>
        <w:widowControl w:val="0"/>
        <w:numPr>
          <w:ilvl w:val="0"/>
          <w:numId w:val="5"/>
        </w:numPr>
        <w:autoSpaceDE w:val="0"/>
        <w:autoSpaceDN w:val="0"/>
        <w:spacing w:after="180" w:line="252" w:lineRule="auto"/>
        <w:ind w:leftChars="0"/>
        <w:jc w:val="both"/>
        <w:rPr>
          <w:lang w:eastAsia="ko-KR"/>
        </w:rPr>
      </w:pPr>
      <w:r w:rsidRPr="00FC5555">
        <w:rPr>
          <w:lang w:eastAsia="ko-KR"/>
        </w:rPr>
        <w:t>The signalling for the structure of a time interval x needs further study.</w:t>
      </w:r>
    </w:p>
    <w:p w14:paraId="6B7C5A5C" w14:textId="201ACF24" w:rsidR="00705CD2" w:rsidRDefault="00705CD2" w:rsidP="00705CD2">
      <w:pPr>
        <w:widowControl w:val="0"/>
        <w:autoSpaceDE w:val="0"/>
        <w:autoSpaceDN w:val="0"/>
        <w:spacing w:after="180" w:line="252" w:lineRule="auto"/>
        <w:ind w:firstLineChars="50" w:firstLine="98"/>
        <w:jc w:val="both"/>
        <w:rPr>
          <w:lang w:eastAsia="ko-KR"/>
        </w:rPr>
      </w:pPr>
      <w:r w:rsidRPr="00FC5555">
        <w:rPr>
          <w:b/>
          <w:lang w:eastAsia="ko-KR"/>
        </w:rPr>
        <w:t>Proposal</w:t>
      </w:r>
      <w:r w:rsidRPr="00FC5555">
        <w:rPr>
          <w:lang w:eastAsia="ko-KR"/>
        </w:rPr>
        <w:t xml:space="preserve">: </w:t>
      </w:r>
    </w:p>
    <w:p w14:paraId="232BD894" w14:textId="21E4417C" w:rsidR="009A0B81" w:rsidRPr="00705CD2" w:rsidRDefault="00705CD2" w:rsidP="00FC5555">
      <w:pPr>
        <w:pStyle w:val="a5"/>
        <w:widowControl w:val="0"/>
        <w:numPr>
          <w:ilvl w:val="0"/>
          <w:numId w:val="6"/>
        </w:numPr>
        <w:autoSpaceDE w:val="0"/>
        <w:autoSpaceDN w:val="0"/>
        <w:spacing w:after="180" w:line="252" w:lineRule="auto"/>
        <w:ind w:leftChars="0"/>
        <w:jc w:val="both"/>
        <w:rPr>
          <w:lang w:eastAsia="ko-KR"/>
        </w:rPr>
      </w:pPr>
      <w:r w:rsidRPr="00FC5555">
        <w:rPr>
          <w:lang w:eastAsia="ko-KR"/>
        </w:rPr>
        <w:t>Both semi-static and dynamic signalling can be used to indicate the timing relationship.</w:t>
      </w:r>
    </w:p>
    <w:p w14:paraId="7486E598" w14:textId="77777777" w:rsidR="000A434B" w:rsidRPr="000A434B" w:rsidRDefault="000A434B" w:rsidP="000A434B">
      <w:pPr>
        <w:pStyle w:val="a5"/>
        <w:spacing w:after="120"/>
        <w:ind w:leftChars="0" w:left="1000"/>
        <w:rPr>
          <w:rFonts w:eastAsia="맑은 고딕" w:cs="Times"/>
        </w:rPr>
      </w:pPr>
    </w:p>
    <w:p w14:paraId="7622E8D5" w14:textId="77777777" w:rsidR="000A434B" w:rsidRPr="00697EA7" w:rsidRDefault="000A434B" w:rsidP="000A434B">
      <w:pPr>
        <w:pStyle w:val="1"/>
        <w:numPr>
          <w:ilvl w:val="0"/>
          <w:numId w:val="1"/>
        </w:numPr>
        <w:rPr>
          <w:lang w:eastAsia="zh-TW"/>
        </w:rPr>
      </w:pPr>
      <w:r w:rsidRPr="00697EA7">
        <w:lastRenderedPageBreak/>
        <w:t>References</w:t>
      </w:r>
    </w:p>
    <w:p w14:paraId="344B33E2" w14:textId="77777777" w:rsidR="000A434B" w:rsidRPr="000A434B" w:rsidRDefault="000A434B" w:rsidP="000A434B">
      <w:pPr>
        <w:widowControl w:val="0"/>
        <w:autoSpaceDE w:val="0"/>
        <w:autoSpaceDN w:val="0"/>
        <w:spacing w:after="60" w:line="276" w:lineRule="auto"/>
        <w:rPr>
          <w:rFonts w:eastAsia="맑은 고딕" w:cs="Times"/>
        </w:rPr>
      </w:pPr>
      <w:bookmarkStart w:id="3" w:name="_GoBack"/>
      <w:bookmarkEnd w:id="3"/>
      <w:r w:rsidRPr="000A434B">
        <w:rPr>
          <w:rFonts w:eastAsia="맑은 고딕" w:cs="Times" w:hint="eastAsia"/>
          <w:kern w:val="2"/>
          <w:szCs w:val="22"/>
          <w:lang w:val="en-US" w:eastAsia="ko-KR"/>
        </w:rPr>
        <w:t>[1]</w:t>
      </w:r>
      <w:r w:rsidRPr="000A434B">
        <w:rPr>
          <w:rFonts w:eastAsia="맑은 고딕" w:cs="Times"/>
          <w:kern w:val="2"/>
          <w:szCs w:val="22"/>
          <w:lang w:val="en-US" w:eastAsia="ko-KR"/>
        </w:rPr>
        <w:t xml:space="preserve"> Chairman’s Notes RAN1 #85.</w:t>
      </w:r>
    </w:p>
    <w:p w14:paraId="2237E42D" w14:textId="77777777" w:rsidR="007027C1" w:rsidRPr="004C4838" w:rsidRDefault="007027C1" w:rsidP="00446BE4">
      <w:pPr>
        <w:rPr>
          <w:lang w:eastAsia="ko-KR"/>
        </w:rPr>
      </w:pPr>
    </w:p>
    <w:sectPr w:rsidR="007027C1" w:rsidRPr="004C4838">
      <w:footerReference w:type="default" r:id="rId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DF9C4C" w14:textId="77777777" w:rsidR="00574315" w:rsidRDefault="00574315" w:rsidP="003E77F5">
      <w:r>
        <w:separator/>
      </w:r>
    </w:p>
  </w:endnote>
  <w:endnote w:type="continuationSeparator" w:id="0">
    <w:p w14:paraId="4F39BAAB" w14:textId="77777777" w:rsidR="00574315" w:rsidRDefault="00574315"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77777777" w:rsidR="00D33001" w:rsidRDefault="00D33001">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sidR="000A434B">
              <w:rPr>
                <w:b/>
                <w:bCs/>
                <w:noProof/>
              </w:rPr>
              <w:t>3</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0A434B">
              <w:rPr>
                <w:b/>
                <w:bCs/>
                <w:noProof/>
              </w:rPr>
              <w:t>3</w:t>
            </w:r>
            <w:r>
              <w:rPr>
                <w:b/>
                <w:bCs/>
                <w:sz w:val="24"/>
              </w:rPr>
              <w:fldChar w:fldCharType="end"/>
            </w:r>
          </w:p>
        </w:sdtContent>
      </w:sdt>
    </w:sdtContent>
  </w:sdt>
  <w:p w14:paraId="039F6FFF" w14:textId="77777777" w:rsidR="00D33001" w:rsidRDefault="00D3300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2724E" w14:textId="77777777" w:rsidR="00574315" w:rsidRDefault="00574315" w:rsidP="003E77F5">
      <w:r>
        <w:separator/>
      </w:r>
    </w:p>
  </w:footnote>
  <w:footnote w:type="continuationSeparator" w:id="0">
    <w:p w14:paraId="3FBFA5FF" w14:textId="77777777" w:rsidR="00574315" w:rsidRDefault="00574315" w:rsidP="003E77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466D180B"/>
    <w:multiLevelType w:val="hybridMultilevel"/>
    <w:tmpl w:val="0F1E7774"/>
    <w:lvl w:ilvl="0" w:tplc="5B1E26BC">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4" w15:restartNumberingAfterBreak="0">
    <w:nsid w:val="537A3A5F"/>
    <w:multiLevelType w:val="hybridMultilevel"/>
    <w:tmpl w:val="67CEB884"/>
    <w:lvl w:ilvl="0" w:tplc="5B1E26BC">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5"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5"/>
  </w:num>
  <w:num w:numId="4">
    <w:abstractNumId w:val="0"/>
  </w:num>
  <w:num w:numId="5">
    <w:abstractNumId w:val="4"/>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6DFD"/>
    <w:rsid w:val="00007B8B"/>
    <w:rsid w:val="000105B7"/>
    <w:rsid w:val="00010BD5"/>
    <w:rsid w:val="00013814"/>
    <w:rsid w:val="000212D6"/>
    <w:rsid w:val="0003123F"/>
    <w:rsid w:val="00033B50"/>
    <w:rsid w:val="000356F9"/>
    <w:rsid w:val="00035ADF"/>
    <w:rsid w:val="00036772"/>
    <w:rsid w:val="00040915"/>
    <w:rsid w:val="00040994"/>
    <w:rsid w:val="00041134"/>
    <w:rsid w:val="000431EA"/>
    <w:rsid w:val="00043C20"/>
    <w:rsid w:val="0004496F"/>
    <w:rsid w:val="0004598B"/>
    <w:rsid w:val="00050A6C"/>
    <w:rsid w:val="000553E2"/>
    <w:rsid w:val="0005563E"/>
    <w:rsid w:val="00062181"/>
    <w:rsid w:val="000642B7"/>
    <w:rsid w:val="00066587"/>
    <w:rsid w:val="00073E74"/>
    <w:rsid w:val="00074F93"/>
    <w:rsid w:val="00077EB2"/>
    <w:rsid w:val="00081776"/>
    <w:rsid w:val="00082F37"/>
    <w:rsid w:val="000831F3"/>
    <w:rsid w:val="000832C1"/>
    <w:rsid w:val="0008626E"/>
    <w:rsid w:val="00097D8A"/>
    <w:rsid w:val="000A434B"/>
    <w:rsid w:val="000A5CD8"/>
    <w:rsid w:val="000A71F6"/>
    <w:rsid w:val="000B48E0"/>
    <w:rsid w:val="000C7371"/>
    <w:rsid w:val="000C7E40"/>
    <w:rsid w:val="000D1652"/>
    <w:rsid w:val="000D1C83"/>
    <w:rsid w:val="000D409F"/>
    <w:rsid w:val="000D6C90"/>
    <w:rsid w:val="000D7583"/>
    <w:rsid w:val="000E1730"/>
    <w:rsid w:val="000E7139"/>
    <w:rsid w:val="000F0CF0"/>
    <w:rsid w:val="00106CDE"/>
    <w:rsid w:val="001072C7"/>
    <w:rsid w:val="00107CF9"/>
    <w:rsid w:val="00110FEB"/>
    <w:rsid w:val="00111055"/>
    <w:rsid w:val="00111933"/>
    <w:rsid w:val="0011248E"/>
    <w:rsid w:val="00113338"/>
    <w:rsid w:val="00115DFD"/>
    <w:rsid w:val="00116C91"/>
    <w:rsid w:val="001178FC"/>
    <w:rsid w:val="00123942"/>
    <w:rsid w:val="00123AAF"/>
    <w:rsid w:val="00130A59"/>
    <w:rsid w:val="00133561"/>
    <w:rsid w:val="00144EE5"/>
    <w:rsid w:val="001453F6"/>
    <w:rsid w:val="0015235F"/>
    <w:rsid w:val="00154C51"/>
    <w:rsid w:val="00156682"/>
    <w:rsid w:val="00157C02"/>
    <w:rsid w:val="00161747"/>
    <w:rsid w:val="00165C79"/>
    <w:rsid w:val="001667F8"/>
    <w:rsid w:val="00166928"/>
    <w:rsid w:val="00166E53"/>
    <w:rsid w:val="001705C2"/>
    <w:rsid w:val="00171BAA"/>
    <w:rsid w:val="00176037"/>
    <w:rsid w:val="00177181"/>
    <w:rsid w:val="00187E0E"/>
    <w:rsid w:val="001949CE"/>
    <w:rsid w:val="00195005"/>
    <w:rsid w:val="001958B9"/>
    <w:rsid w:val="0019677D"/>
    <w:rsid w:val="00196ED6"/>
    <w:rsid w:val="001A0F88"/>
    <w:rsid w:val="001A2645"/>
    <w:rsid w:val="001A34D8"/>
    <w:rsid w:val="001A445B"/>
    <w:rsid w:val="001A4617"/>
    <w:rsid w:val="001A691A"/>
    <w:rsid w:val="001A7CE0"/>
    <w:rsid w:val="001A7EF7"/>
    <w:rsid w:val="001B0FD4"/>
    <w:rsid w:val="001B287C"/>
    <w:rsid w:val="001C11D8"/>
    <w:rsid w:val="001C6A92"/>
    <w:rsid w:val="001D3FD7"/>
    <w:rsid w:val="001E1367"/>
    <w:rsid w:val="001E25E4"/>
    <w:rsid w:val="001E273B"/>
    <w:rsid w:val="001E421B"/>
    <w:rsid w:val="001F27B0"/>
    <w:rsid w:val="001F6D15"/>
    <w:rsid w:val="002001EF"/>
    <w:rsid w:val="0020253F"/>
    <w:rsid w:val="00204D74"/>
    <w:rsid w:val="0021123E"/>
    <w:rsid w:val="00212541"/>
    <w:rsid w:val="0021342B"/>
    <w:rsid w:val="00215020"/>
    <w:rsid w:val="00217D0C"/>
    <w:rsid w:val="00220888"/>
    <w:rsid w:val="00220B8F"/>
    <w:rsid w:val="002213AE"/>
    <w:rsid w:val="00221C87"/>
    <w:rsid w:val="00225A37"/>
    <w:rsid w:val="002314DE"/>
    <w:rsid w:val="00232702"/>
    <w:rsid w:val="00233B3A"/>
    <w:rsid w:val="00233BDF"/>
    <w:rsid w:val="0023586E"/>
    <w:rsid w:val="0024127F"/>
    <w:rsid w:val="00242D88"/>
    <w:rsid w:val="00243BEA"/>
    <w:rsid w:val="002470B2"/>
    <w:rsid w:val="0025097C"/>
    <w:rsid w:val="00250CBA"/>
    <w:rsid w:val="00254A80"/>
    <w:rsid w:val="00255BDD"/>
    <w:rsid w:val="00265036"/>
    <w:rsid w:val="00265DDA"/>
    <w:rsid w:val="002662DB"/>
    <w:rsid w:val="002747D7"/>
    <w:rsid w:val="00281868"/>
    <w:rsid w:val="00281F1A"/>
    <w:rsid w:val="002826AE"/>
    <w:rsid w:val="002854A3"/>
    <w:rsid w:val="002877D3"/>
    <w:rsid w:val="00291C8A"/>
    <w:rsid w:val="00292FA2"/>
    <w:rsid w:val="002937B3"/>
    <w:rsid w:val="00293F3B"/>
    <w:rsid w:val="00294A0F"/>
    <w:rsid w:val="00296B74"/>
    <w:rsid w:val="002A3AEA"/>
    <w:rsid w:val="002A6D56"/>
    <w:rsid w:val="002B2158"/>
    <w:rsid w:val="002B68C0"/>
    <w:rsid w:val="002B7953"/>
    <w:rsid w:val="002C03D9"/>
    <w:rsid w:val="002C04E1"/>
    <w:rsid w:val="002C0BBF"/>
    <w:rsid w:val="002C27F9"/>
    <w:rsid w:val="002C641E"/>
    <w:rsid w:val="002C6698"/>
    <w:rsid w:val="002C6AC5"/>
    <w:rsid w:val="002D31AC"/>
    <w:rsid w:val="002D7250"/>
    <w:rsid w:val="002E72E4"/>
    <w:rsid w:val="002F1413"/>
    <w:rsid w:val="002F507C"/>
    <w:rsid w:val="0030460E"/>
    <w:rsid w:val="00306710"/>
    <w:rsid w:val="00307385"/>
    <w:rsid w:val="003107AC"/>
    <w:rsid w:val="003108D5"/>
    <w:rsid w:val="003161DA"/>
    <w:rsid w:val="00317367"/>
    <w:rsid w:val="00321FBC"/>
    <w:rsid w:val="00323647"/>
    <w:rsid w:val="00323DDD"/>
    <w:rsid w:val="00327999"/>
    <w:rsid w:val="00331281"/>
    <w:rsid w:val="00331DF0"/>
    <w:rsid w:val="00342D12"/>
    <w:rsid w:val="00345684"/>
    <w:rsid w:val="0034727E"/>
    <w:rsid w:val="00351CFD"/>
    <w:rsid w:val="0035433F"/>
    <w:rsid w:val="00355006"/>
    <w:rsid w:val="003557AA"/>
    <w:rsid w:val="00356DE2"/>
    <w:rsid w:val="00371456"/>
    <w:rsid w:val="00373C2F"/>
    <w:rsid w:val="003756B7"/>
    <w:rsid w:val="00393547"/>
    <w:rsid w:val="00394778"/>
    <w:rsid w:val="00395879"/>
    <w:rsid w:val="003A00D9"/>
    <w:rsid w:val="003A0E5F"/>
    <w:rsid w:val="003A4DDB"/>
    <w:rsid w:val="003B4061"/>
    <w:rsid w:val="003B46F2"/>
    <w:rsid w:val="003B4F0F"/>
    <w:rsid w:val="003B62F6"/>
    <w:rsid w:val="003B702D"/>
    <w:rsid w:val="003C0A78"/>
    <w:rsid w:val="003C348F"/>
    <w:rsid w:val="003C3B5F"/>
    <w:rsid w:val="003C3B6B"/>
    <w:rsid w:val="003C41D8"/>
    <w:rsid w:val="003D342A"/>
    <w:rsid w:val="003D4157"/>
    <w:rsid w:val="003D4383"/>
    <w:rsid w:val="003E3B5C"/>
    <w:rsid w:val="003E6C45"/>
    <w:rsid w:val="003E77F5"/>
    <w:rsid w:val="003F0710"/>
    <w:rsid w:val="003F2DD3"/>
    <w:rsid w:val="003F44B5"/>
    <w:rsid w:val="00403653"/>
    <w:rsid w:val="00405C8B"/>
    <w:rsid w:val="00411D18"/>
    <w:rsid w:val="0041221D"/>
    <w:rsid w:val="0041351F"/>
    <w:rsid w:val="0041355A"/>
    <w:rsid w:val="004163D8"/>
    <w:rsid w:val="00417547"/>
    <w:rsid w:val="00421E85"/>
    <w:rsid w:val="0042346D"/>
    <w:rsid w:val="0042491A"/>
    <w:rsid w:val="004269C9"/>
    <w:rsid w:val="00426BD9"/>
    <w:rsid w:val="004426F6"/>
    <w:rsid w:val="00443A60"/>
    <w:rsid w:val="00446BE4"/>
    <w:rsid w:val="00450E96"/>
    <w:rsid w:val="0045325D"/>
    <w:rsid w:val="00462B0D"/>
    <w:rsid w:val="00463E0C"/>
    <w:rsid w:val="00465A2F"/>
    <w:rsid w:val="00471B6B"/>
    <w:rsid w:val="00474E5D"/>
    <w:rsid w:val="004831C1"/>
    <w:rsid w:val="004949FE"/>
    <w:rsid w:val="004A4B57"/>
    <w:rsid w:val="004A676C"/>
    <w:rsid w:val="004B0671"/>
    <w:rsid w:val="004B0BD0"/>
    <w:rsid w:val="004B2084"/>
    <w:rsid w:val="004B67FB"/>
    <w:rsid w:val="004B7466"/>
    <w:rsid w:val="004C4531"/>
    <w:rsid w:val="004C4838"/>
    <w:rsid w:val="004C7110"/>
    <w:rsid w:val="004C7822"/>
    <w:rsid w:val="004D29D1"/>
    <w:rsid w:val="004D3413"/>
    <w:rsid w:val="004D7336"/>
    <w:rsid w:val="004E33C2"/>
    <w:rsid w:val="004E3F92"/>
    <w:rsid w:val="004E7C14"/>
    <w:rsid w:val="004F077D"/>
    <w:rsid w:val="004F47E1"/>
    <w:rsid w:val="00501143"/>
    <w:rsid w:val="00501606"/>
    <w:rsid w:val="00501E46"/>
    <w:rsid w:val="00501F75"/>
    <w:rsid w:val="00502AB1"/>
    <w:rsid w:val="005031F2"/>
    <w:rsid w:val="00505C13"/>
    <w:rsid w:val="00506DB3"/>
    <w:rsid w:val="00507461"/>
    <w:rsid w:val="00507E6D"/>
    <w:rsid w:val="00517A89"/>
    <w:rsid w:val="00520C84"/>
    <w:rsid w:val="0052172F"/>
    <w:rsid w:val="005242C1"/>
    <w:rsid w:val="005263D6"/>
    <w:rsid w:val="00526ECA"/>
    <w:rsid w:val="00533294"/>
    <w:rsid w:val="00535A62"/>
    <w:rsid w:val="00537090"/>
    <w:rsid w:val="00544CC2"/>
    <w:rsid w:val="005463CC"/>
    <w:rsid w:val="00547622"/>
    <w:rsid w:val="005501C0"/>
    <w:rsid w:val="00550942"/>
    <w:rsid w:val="0055237E"/>
    <w:rsid w:val="005527C1"/>
    <w:rsid w:val="0055585E"/>
    <w:rsid w:val="00556117"/>
    <w:rsid w:val="00560E70"/>
    <w:rsid w:val="005615A2"/>
    <w:rsid w:val="0056308B"/>
    <w:rsid w:val="00565DC5"/>
    <w:rsid w:val="00566CA7"/>
    <w:rsid w:val="00570DAD"/>
    <w:rsid w:val="00573075"/>
    <w:rsid w:val="005732F4"/>
    <w:rsid w:val="005734F4"/>
    <w:rsid w:val="00574315"/>
    <w:rsid w:val="00577A46"/>
    <w:rsid w:val="00581320"/>
    <w:rsid w:val="005828E9"/>
    <w:rsid w:val="00586DFD"/>
    <w:rsid w:val="00592C50"/>
    <w:rsid w:val="0059359F"/>
    <w:rsid w:val="005A0798"/>
    <w:rsid w:val="005A0C46"/>
    <w:rsid w:val="005A30DA"/>
    <w:rsid w:val="005A338D"/>
    <w:rsid w:val="005A3826"/>
    <w:rsid w:val="005B7632"/>
    <w:rsid w:val="005C422F"/>
    <w:rsid w:val="005C531D"/>
    <w:rsid w:val="005D065B"/>
    <w:rsid w:val="005D0BF7"/>
    <w:rsid w:val="005D0E8B"/>
    <w:rsid w:val="005D4365"/>
    <w:rsid w:val="005D5094"/>
    <w:rsid w:val="005D7CCD"/>
    <w:rsid w:val="005E14FF"/>
    <w:rsid w:val="005E3843"/>
    <w:rsid w:val="005E541B"/>
    <w:rsid w:val="005F22FB"/>
    <w:rsid w:val="0060479F"/>
    <w:rsid w:val="00614B3D"/>
    <w:rsid w:val="00614D61"/>
    <w:rsid w:val="006208C2"/>
    <w:rsid w:val="00627648"/>
    <w:rsid w:val="00630616"/>
    <w:rsid w:val="00632A91"/>
    <w:rsid w:val="00632B7C"/>
    <w:rsid w:val="00644159"/>
    <w:rsid w:val="006543BA"/>
    <w:rsid w:val="00656C0E"/>
    <w:rsid w:val="0066591B"/>
    <w:rsid w:val="00666357"/>
    <w:rsid w:val="0066753C"/>
    <w:rsid w:val="00671406"/>
    <w:rsid w:val="00676DA5"/>
    <w:rsid w:val="00681CAB"/>
    <w:rsid w:val="00685FD6"/>
    <w:rsid w:val="006866FB"/>
    <w:rsid w:val="00687D97"/>
    <w:rsid w:val="006A2A37"/>
    <w:rsid w:val="006A32D9"/>
    <w:rsid w:val="006A50E7"/>
    <w:rsid w:val="006A5190"/>
    <w:rsid w:val="006B04D5"/>
    <w:rsid w:val="006B49B4"/>
    <w:rsid w:val="006B4E0F"/>
    <w:rsid w:val="006B5AB1"/>
    <w:rsid w:val="006C0754"/>
    <w:rsid w:val="006C5BA2"/>
    <w:rsid w:val="006C7CA1"/>
    <w:rsid w:val="006D06FC"/>
    <w:rsid w:val="006D4340"/>
    <w:rsid w:val="006D53BC"/>
    <w:rsid w:val="006D7B86"/>
    <w:rsid w:val="006E00AC"/>
    <w:rsid w:val="006E0A61"/>
    <w:rsid w:val="006E1432"/>
    <w:rsid w:val="006E22DB"/>
    <w:rsid w:val="006E2F54"/>
    <w:rsid w:val="006E583A"/>
    <w:rsid w:val="006E5A56"/>
    <w:rsid w:val="006F05B9"/>
    <w:rsid w:val="006F27A6"/>
    <w:rsid w:val="006F305F"/>
    <w:rsid w:val="006F706C"/>
    <w:rsid w:val="006F77BE"/>
    <w:rsid w:val="006F7DF0"/>
    <w:rsid w:val="00700721"/>
    <w:rsid w:val="007027C1"/>
    <w:rsid w:val="00704B26"/>
    <w:rsid w:val="00705CD2"/>
    <w:rsid w:val="007109B2"/>
    <w:rsid w:val="007129C0"/>
    <w:rsid w:val="00715902"/>
    <w:rsid w:val="00716B66"/>
    <w:rsid w:val="00720BF2"/>
    <w:rsid w:val="00724E1F"/>
    <w:rsid w:val="00725670"/>
    <w:rsid w:val="00727081"/>
    <w:rsid w:val="007279B7"/>
    <w:rsid w:val="007318C8"/>
    <w:rsid w:val="0073419B"/>
    <w:rsid w:val="00734DF4"/>
    <w:rsid w:val="00745F88"/>
    <w:rsid w:val="00753223"/>
    <w:rsid w:val="00756692"/>
    <w:rsid w:val="00756A35"/>
    <w:rsid w:val="00760240"/>
    <w:rsid w:val="00760791"/>
    <w:rsid w:val="007618E0"/>
    <w:rsid w:val="00761FBB"/>
    <w:rsid w:val="0076287B"/>
    <w:rsid w:val="007715A8"/>
    <w:rsid w:val="00777C3A"/>
    <w:rsid w:val="00777CAA"/>
    <w:rsid w:val="00780307"/>
    <w:rsid w:val="007806B1"/>
    <w:rsid w:val="00781639"/>
    <w:rsid w:val="007917EA"/>
    <w:rsid w:val="007941FD"/>
    <w:rsid w:val="007A0E40"/>
    <w:rsid w:val="007A152D"/>
    <w:rsid w:val="007B2739"/>
    <w:rsid w:val="007B49BB"/>
    <w:rsid w:val="007B76C5"/>
    <w:rsid w:val="007B7B6F"/>
    <w:rsid w:val="007C1421"/>
    <w:rsid w:val="007C5555"/>
    <w:rsid w:val="007C5E40"/>
    <w:rsid w:val="007C6A2C"/>
    <w:rsid w:val="007D0CA6"/>
    <w:rsid w:val="007D2BD6"/>
    <w:rsid w:val="007D2FA1"/>
    <w:rsid w:val="007E09E5"/>
    <w:rsid w:val="007E2804"/>
    <w:rsid w:val="007E3363"/>
    <w:rsid w:val="007E6891"/>
    <w:rsid w:val="007F2D3A"/>
    <w:rsid w:val="007F393C"/>
    <w:rsid w:val="007F3FC9"/>
    <w:rsid w:val="007F4FE6"/>
    <w:rsid w:val="007F7F96"/>
    <w:rsid w:val="00800FBA"/>
    <w:rsid w:val="00803BFF"/>
    <w:rsid w:val="0080549D"/>
    <w:rsid w:val="00806B8C"/>
    <w:rsid w:val="008103BD"/>
    <w:rsid w:val="008109EC"/>
    <w:rsid w:val="00810AB4"/>
    <w:rsid w:val="00810CF8"/>
    <w:rsid w:val="00811441"/>
    <w:rsid w:val="00812850"/>
    <w:rsid w:val="008142D2"/>
    <w:rsid w:val="0081488A"/>
    <w:rsid w:val="00814C71"/>
    <w:rsid w:val="00821180"/>
    <w:rsid w:val="00821776"/>
    <w:rsid w:val="00824C4F"/>
    <w:rsid w:val="00825028"/>
    <w:rsid w:val="00831361"/>
    <w:rsid w:val="008335E8"/>
    <w:rsid w:val="00835F4B"/>
    <w:rsid w:val="008423BC"/>
    <w:rsid w:val="00842D2E"/>
    <w:rsid w:val="00844EB8"/>
    <w:rsid w:val="00845CB8"/>
    <w:rsid w:val="0084628C"/>
    <w:rsid w:val="008558FF"/>
    <w:rsid w:val="00855DE2"/>
    <w:rsid w:val="008614D3"/>
    <w:rsid w:val="00861A36"/>
    <w:rsid w:val="00861FB6"/>
    <w:rsid w:val="0086613A"/>
    <w:rsid w:val="00872214"/>
    <w:rsid w:val="0087622E"/>
    <w:rsid w:val="00881876"/>
    <w:rsid w:val="00882AD4"/>
    <w:rsid w:val="0088332E"/>
    <w:rsid w:val="008859B4"/>
    <w:rsid w:val="0088782D"/>
    <w:rsid w:val="00890549"/>
    <w:rsid w:val="00890977"/>
    <w:rsid w:val="00893D17"/>
    <w:rsid w:val="008A1155"/>
    <w:rsid w:val="008A246C"/>
    <w:rsid w:val="008A3801"/>
    <w:rsid w:val="008A4613"/>
    <w:rsid w:val="008A47FF"/>
    <w:rsid w:val="008A4F0F"/>
    <w:rsid w:val="008A514C"/>
    <w:rsid w:val="008A5C53"/>
    <w:rsid w:val="008A6BF3"/>
    <w:rsid w:val="008B028C"/>
    <w:rsid w:val="008B04ED"/>
    <w:rsid w:val="008B3587"/>
    <w:rsid w:val="008B410E"/>
    <w:rsid w:val="008B499D"/>
    <w:rsid w:val="008B7FB6"/>
    <w:rsid w:val="008C1FD9"/>
    <w:rsid w:val="008C2831"/>
    <w:rsid w:val="008C65DA"/>
    <w:rsid w:val="008D01F1"/>
    <w:rsid w:val="008D1D34"/>
    <w:rsid w:val="008D2BDB"/>
    <w:rsid w:val="008D3CC9"/>
    <w:rsid w:val="008D6EB7"/>
    <w:rsid w:val="008E2ACF"/>
    <w:rsid w:val="008E3EDB"/>
    <w:rsid w:val="008E7525"/>
    <w:rsid w:val="008F20CC"/>
    <w:rsid w:val="008F225A"/>
    <w:rsid w:val="008F323C"/>
    <w:rsid w:val="008F3522"/>
    <w:rsid w:val="008F4BCB"/>
    <w:rsid w:val="00900660"/>
    <w:rsid w:val="00901884"/>
    <w:rsid w:val="0090716F"/>
    <w:rsid w:val="00912ECD"/>
    <w:rsid w:val="009144EA"/>
    <w:rsid w:val="009208F3"/>
    <w:rsid w:val="00921568"/>
    <w:rsid w:val="0092174A"/>
    <w:rsid w:val="0092508C"/>
    <w:rsid w:val="00930A36"/>
    <w:rsid w:val="00930B3A"/>
    <w:rsid w:val="00930E0C"/>
    <w:rsid w:val="00934276"/>
    <w:rsid w:val="009342ED"/>
    <w:rsid w:val="00935E0D"/>
    <w:rsid w:val="00936FCB"/>
    <w:rsid w:val="0094002A"/>
    <w:rsid w:val="00944109"/>
    <w:rsid w:val="00944840"/>
    <w:rsid w:val="0094795B"/>
    <w:rsid w:val="009534F0"/>
    <w:rsid w:val="00957636"/>
    <w:rsid w:val="00960DCC"/>
    <w:rsid w:val="0096134C"/>
    <w:rsid w:val="009675E8"/>
    <w:rsid w:val="009702F5"/>
    <w:rsid w:val="009775BA"/>
    <w:rsid w:val="00983498"/>
    <w:rsid w:val="009838DF"/>
    <w:rsid w:val="00985964"/>
    <w:rsid w:val="00990FD0"/>
    <w:rsid w:val="00993DBE"/>
    <w:rsid w:val="009A0B81"/>
    <w:rsid w:val="009A0E3E"/>
    <w:rsid w:val="009A127D"/>
    <w:rsid w:val="009A1CBE"/>
    <w:rsid w:val="009A7A43"/>
    <w:rsid w:val="009B083A"/>
    <w:rsid w:val="009B5AB2"/>
    <w:rsid w:val="009B6842"/>
    <w:rsid w:val="009B7740"/>
    <w:rsid w:val="009B7974"/>
    <w:rsid w:val="009C0659"/>
    <w:rsid w:val="009C17B6"/>
    <w:rsid w:val="009D565D"/>
    <w:rsid w:val="009E0772"/>
    <w:rsid w:val="009E0AC1"/>
    <w:rsid w:val="009E1F7F"/>
    <w:rsid w:val="009F5706"/>
    <w:rsid w:val="009F6570"/>
    <w:rsid w:val="009F73F1"/>
    <w:rsid w:val="00A027CA"/>
    <w:rsid w:val="00A051E1"/>
    <w:rsid w:val="00A0736B"/>
    <w:rsid w:val="00A07C0E"/>
    <w:rsid w:val="00A13415"/>
    <w:rsid w:val="00A1507D"/>
    <w:rsid w:val="00A151BC"/>
    <w:rsid w:val="00A15D61"/>
    <w:rsid w:val="00A23D42"/>
    <w:rsid w:val="00A309AC"/>
    <w:rsid w:val="00A30F4A"/>
    <w:rsid w:val="00A444F2"/>
    <w:rsid w:val="00A458D1"/>
    <w:rsid w:val="00A4615D"/>
    <w:rsid w:val="00A47657"/>
    <w:rsid w:val="00A47F11"/>
    <w:rsid w:val="00A53C0E"/>
    <w:rsid w:val="00A5736F"/>
    <w:rsid w:val="00A57D94"/>
    <w:rsid w:val="00A62FB4"/>
    <w:rsid w:val="00A63D7A"/>
    <w:rsid w:val="00A64F6A"/>
    <w:rsid w:val="00A6505C"/>
    <w:rsid w:val="00A713DE"/>
    <w:rsid w:val="00A726DB"/>
    <w:rsid w:val="00A739F7"/>
    <w:rsid w:val="00A74F53"/>
    <w:rsid w:val="00A74FA0"/>
    <w:rsid w:val="00A75359"/>
    <w:rsid w:val="00A756FD"/>
    <w:rsid w:val="00A75EF3"/>
    <w:rsid w:val="00A77204"/>
    <w:rsid w:val="00A858CA"/>
    <w:rsid w:val="00A86EAC"/>
    <w:rsid w:val="00A904B8"/>
    <w:rsid w:val="00A90C3D"/>
    <w:rsid w:val="00A9582F"/>
    <w:rsid w:val="00A95917"/>
    <w:rsid w:val="00A95F7F"/>
    <w:rsid w:val="00A971E4"/>
    <w:rsid w:val="00A97889"/>
    <w:rsid w:val="00AA0AEF"/>
    <w:rsid w:val="00AA354E"/>
    <w:rsid w:val="00AA495A"/>
    <w:rsid w:val="00AA66C6"/>
    <w:rsid w:val="00AA66D1"/>
    <w:rsid w:val="00AA6787"/>
    <w:rsid w:val="00AA7F6B"/>
    <w:rsid w:val="00AB42E2"/>
    <w:rsid w:val="00AB6F66"/>
    <w:rsid w:val="00AC2FC3"/>
    <w:rsid w:val="00AC55EB"/>
    <w:rsid w:val="00AC5A24"/>
    <w:rsid w:val="00AC64ED"/>
    <w:rsid w:val="00AD00BC"/>
    <w:rsid w:val="00AD1749"/>
    <w:rsid w:val="00AD1F69"/>
    <w:rsid w:val="00AD4F0F"/>
    <w:rsid w:val="00AE26FD"/>
    <w:rsid w:val="00AE3056"/>
    <w:rsid w:val="00AF3575"/>
    <w:rsid w:val="00AF6597"/>
    <w:rsid w:val="00B00B61"/>
    <w:rsid w:val="00B0264C"/>
    <w:rsid w:val="00B02C6E"/>
    <w:rsid w:val="00B036AD"/>
    <w:rsid w:val="00B04931"/>
    <w:rsid w:val="00B05A3A"/>
    <w:rsid w:val="00B06CAE"/>
    <w:rsid w:val="00B124CA"/>
    <w:rsid w:val="00B13D6D"/>
    <w:rsid w:val="00B149DE"/>
    <w:rsid w:val="00B14C58"/>
    <w:rsid w:val="00B14E79"/>
    <w:rsid w:val="00B15D33"/>
    <w:rsid w:val="00B15F10"/>
    <w:rsid w:val="00B16767"/>
    <w:rsid w:val="00B17412"/>
    <w:rsid w:val="00B21BAF"/>
    <w:rsid w:val="00B32922"/>
    <w:rsid w:val="00B36451"/>
    <w:rsid w:val="00B36570"/>
    <w:rsid w:val="00B3753B"/>
    <w:rsid w:val="00B37D91"/>
    <w:rsid w:val="00B40228"/>
    <w:rsid w:val="00B421BD"/>
    <w:rsid w:val="00B42FFB"/>
    <w:rsid w:val="00B505CC"/>
    <w:rsid w:val="00B50FB5"/>
    <w:rsid w:val="00B566AF"/>
    <w:rsid w:val="00B57B28"/>
    <w:rsid w:val="00B629C0"/>
    <w:rsid w:val="00B66291"/>
    <w:rsid w:val="00B71DEA"/>
    <w:rsid w:val="00B76449"/>
    <w:rsid w:val="00B818E5"/>
    <w:rsid w:val="00B81D40"/>
    <w:rsid w:val="00B82C10"/>
    <w:rsid w:val="00B82EAA"/>
    <w:rsid w:val="00B924A8"/>
    <w:rsid w:val="00B9360A"/>
    <w:rsid w:val="00B9417C"/>
    <w:rsid w:val="00B95630"/>
    <w:rsid w:val="00B9610C"/>
    <w:rsid w:val="00BA0B84"/>
    <w:rsid w:val="00BA2FA6"/>
    <w:rsid w:val="00BB3B7B"/>
    <w:rsid w:val="00BC18C4"/>
    <w:rsid w:val="00BD44DA"/>
    <w:rsid w:val="00BE2F9B"/>
    <w:rsid w:val="00BE6DDE"/>
    <w:rsid w:val="00C0294D"/>
    <w:rsid w:val="00C04140"/>
    <w:rsid w:val="00C07980"/>
    <w:rsid w:val="00C1386B"/>
    <w:rsid w:val="00C152C5"/>
    <w:rsid w:val="00C1739D"/>
    <w:rsid w:val="00C21EF7"/>
    <w:rsid w:val="00C25A5E"/>
    <w:rsid w:val="00C2789D"/>
    <w:rsid w:val="00C278AE"/>
    <w:rsid w:val="00C309C1"/>
    <w:rsid w:val="00C31233"/>
    <w:rsid w:val="00C322CF"/>
    <w:rsid w:val="00C33043"/>
    <w:rsid w:val="00C33F9E"/>
    <w:rsid w:val="00C4177B"/>
    <w:rsid w:val="00C42906"/>
    <w:rsid w:val="00C43429"/>
    <w:rsid w:val="00C4457F"/>
    <w:rsid w:val="00C52653"/>
    <w:rsid w:val="00C528DF"/>
    <w:rsid w:val="00C52BB5"/>
    <w:rsid w:val="00C52C30"/>
    <w:rsid w:val="00C569E4"/>
    <w:rsid w:val="00C56E17"/>
    <w:rsid w:val="00C65FD6"/>
    <w:rsid w:val="00C705D2"/>
    <w:rsid w:val="00C71486"/>
    <w:rsid w:val="00C7198D"/>
    <w:rsid w:val="00C71C92"/>
    <w:rsid w:val="00C72BAC"/>
    <w:rsid w:val="00C73F9E"/>
    <w:rsid w:val="00C77170"/>
    <w:rsid w:val="00C823CE"/>
    <w:rsid w:val="00C825DE"/>
    <w:rsid w:val="00C82802"/>
    <w:rsid w:val="00C83516"/>
    <w:rsid w:val="00C84E1D"/>
    <w:rsid w:val="00C938D4"/>
    <w:rsid w:val="00C9442E"/>
    <w:rsid w:val="00CB1224"/>
    <w:rsid w:val="00CB16A6"/>
    <w:rsid w:val="00CC2841"/>
    <w:rsid w:val="00CC35DE"/>
    <w:rsid w:val="00CC43DC"/>
    <w:rsid w:val="00CC4DC6"/>
    <w:rsid w:val="00CC7CC4"/>
    <w:rsid w:val="00CC7EF7"/>
    <w:rsid w:val="00CD1BA1"/>
    <w:rsid w:val="00CD1D3A"/>
    <w:rsid w:val="00CE3347"/>
    <w:rsid w:val="00CE4345"/>
    <w:rsid w:val="00CE57C8"/>
    <w:rsid w:val="00CE5A82"/>
    <w:rsid w:val="00CE702F"/>
    <w:rsid w:val="00CF3225"/>
    <w:rsid w:val="00CF700C"/>
    <w:rsid w:val="00D05956"/>
    <w:rsid w:val="00D07D1A"/>
    <w:rsid w:val="00D12518"/>
    <w:rsid w:val="00D12CEB"/>
    <w:rsid w:val="00D15FDF"/>
    <w:rsid w:val="00D274EC"/>
    <w:rsid w:val="00D33001"/>
    <w:rsid w:val="00D34326"/>
    <w:rsid w:val="00D3472D"/>
    <w:rsid w:val="00D350E9"/>
    <w:rsid w:val="00D427BC"/>
    <w:rsid w:val="00D55DA6"/>
    <w:rsid w:val="00D62C55"/>
    <w:rsid w:val="00D6468F"/>
    <w:rsid w:val="00D654C7"/>
    <w:rsid w:val="00D742A7"/>
    <w:rsid w:val="00D815F4"/>
    <w:rsid w:val="00D84EDA"/>
    <w:rsid w:val="00D862E3"/>
    <w:rsid w:val="00D90BE0"/>
    <w:rsid w:val="00D919F5"/>
    <w:rsid w:val="00D94365"/>
    <w:rsid w:val="00D961D1"/>
    <w:rsid w:val="00D978C1"/>
    <w:rsid w:val="00DA00FA"/>
    <w:rsid w:val="00DA272D"/>
    <w:rsid w:val="00DA31F7"/>
    <w:rsid w:val="00DA378D"/>
    <w:rsid w:val="00DA44F7"/>
    <w:rsid w:val="00DA6FE9"/>
    <w:rsid w:val="00DA7EA3"/>
    <w:rsid w:val="00DB1AE2"/>
    <w:rsid w:val="00DB2350"/>
    <w:rsid w:val="00DB3595"/>
    <w:rsid w:val="00DC05A1"/>
    <w:rsid w:val="00DC2E02"/>
    <w:rsid w:val="00DC7450"/>
    <w:rsid w:val="00DC78D1"/>
    <w:rsid w:val="00DD03D6"/>
    <w:rsid w:val="00DD06CB"/>
    <w:rsid w:val="00DD1ABD"/>
    <w:rsid w:val="00DD1B93"/>
    <w:rsid w:val="00DD1DCE"/>
    <w:rsid w:val="00DD1F03"/>
    <w:rsid w:val="00DD2715"/>
    <w:rsid w:val="00DD2D6F"/>
    <w:rsid w:val="00DD6709"/>
    <w:rsid w:val="00DD7F69"/>
    <w:rsid w:val="00DE039B"/>
    <w:rsid w:val="00DE2165"/>
    <w:rsid w:val="00DF233F"/>
    <w:rsid w:val="00DF3848"/>
    <w:rsid w:val="00DF488E"/>
    <w:rsid w:val="00DF576E"/>
    <w:rsid w:val="00E00EB9"/>
    <w:rsid w:val="00E0358E"/>
    <w:rsid w:val="00E14089"/>
    <w:rsid w:val="00E16CFB"/>
    <w:rsid w:val="00E17217"/>
    <w:rsid w:val="00E2008D"/>
    <w:rsid w:val="00E22245"/>
    <w:rsid w:val="00E32AF6"/>
    <w:rsid w:val="00E33F1D"/>
    <w:rsid w:val="00E3573C"/>
    <w:rsid w:val="00E36849"/>
    <w:rsid w:val="00E3778D"/>
    <w:rsid w:val="00E42C3F"/>
    <w:rsid w:val="00E43C39"/>
    <w:rsid w:val="00E45B05"/>
    <w:rsid w:val="00E46B7E"/>
    <w:rsid w:val="00E5044A"/>
    <w:rsid w:val="00E52DB3"/>
    <w:rsid w:val="00E53746"/>
    <w:rsid w:val="00E56A2D"/>
    <w:rsid w:val="00E57B12"/>
    <w:rsid w:val="00E60C91"/>
    <w:rsid w:val="00E61607"/>
    <w:rsid w:val="00E64B87"/>
    <w:rsid w:val="00E66052"/>
    <w:rsid w:val="00E80329"/>
    <w:rsid w:val="00E81081"/>
    <w:rsid w:val="00E85451"/>
    <w:rsid w:val="00E8705B"/>
    <w:rsid w:val="00E92AF0"/>
    <w:rsid w:val="00E9410A"/>
    <w:rsid w:val="00E963FD"/>
    <w:rsid w:val="00E96496"/>
    <w:rsid w:val="00EA288E"/>
    <w:rsid w:val="00EA6057"/>
    <w:rsid w:val="00EA64E0"/>
    <w:rsid w:val="00EB0910"/>
    <w:rsid w:val="00EB0FBA"/>
    <w:rsid w:val="00EB1E2F"/>
    <w:rsid w:val="00EB429D"/>
    <w:rsid w:val="00EB57F0"/>
    <w:rsid w:val="00EB5F74"/>
    <w:rsid w:val="00EB722F"/>
    <w:rsid w:val="00EC2FA9"/>
    <w:rsid w:val="00EC4454"/>
    <w:rsid w:val="00EC4BCC"/>
    <w:rsid w:val="00EC720F"/>
    <w:rsid w:val="00ED522D"/>
    <w:rsid w:val="00ED73F9"/>
    <w:rsid w:val="00EE04A8"/>
    <w:rsid w:val="00EE65AF"/>
    <w:rsid w:val="00EE6DEF"/>
    <w:rsid w:val="00EF358F"/>
    <w:rsid w:val="00EF384B"/>
    <w:rsid w:val="00EF3C91"/>
    <w:rsid w:val="00EF4B1E"/>
    <w:rsid w:val="00EF4D02"/>
    <w:rsid w:val="00EF57A6"/>
    <w:rsid w:val="00F00D40"/>
    <w:rsid w:val="00F0294E"/>
    <w:rsid w:val="00F05423"/>
    <w:rsid w:val="00F06127"/>
    <w:rsid w:val="00F11DFB"/>
    <w:rsid w:val="00F13B74"/>
    <w:rsid w:val="00F141A5"/>
    <w:rsid w:val="00F151DA"/>
    <w:rsid w:val="00F15C53"/>
    <w:rsid w:val="00F22939"/>
    <w:rsid w:val="00F278C4"/>
    <w:rsid w:val="00F31105"/>
    <w:rsid w:val="00F32045"/>
    <w:rsid w:val="00F321FF"/>
    <w:rsid w:val="00F32F28"/>
    <w:rsid w:val="00F339BE"/>
    <w:rsid w:val="00F43B80"/>
    <w:rsid w:val="00F44AF2"/>
    <w:rsid w:val="00F44DF2"/>
    <w:rsid w:val="00F455B0"/>
    <w:rsid w:val="00F502C4"/>
    <w:rsid w:val="00F54EC7"/>
    <w:rsid w:val="00F6205C"/>
    <w:rsid w:val="00F66354"/>
    <w:rsid w:val="00F7113A"/>
    <w:rsid w:val="00F72260"/>
    <w:rsid w:val="00F817C8"/>
    <w:rsid w:val="00F839CF"/>
    <w:rsid w:val="00F84814"/>
    <w:rsid w:val="00F91C83"/>
    <w:rsid w:val="00F93A55"/>
    <w:rsid w:val="00FA00AC"/>
    <w:rsid w:val="00FA0EBD"/>
    <w:rsid w:val="00FA2A3F"/>
    <w:rsid w:val="00FA3CA5"/>
    <w:rsid w:val="00FA7063"/>
    <w:rsid w:val="00FA7B6B"/>
    <w:rsid w:val="00FB0BB2"/>
    <w:rsid w:val="00FB1EBB"/>
    <w:rsid w:val="00FB3C8A"/>
    <w:rsid w:val="00FB3CCD"/>
    <w:rsid w:val="00FC1156"/>
    <w:rsid w:val="00FC5555"/>
    <w:rsid w:val="00FC6658"/>
    <w:rsid w:val="00FC68BC"/>
    <w:rsid w:val="00FD48D3"/>
    <w:rsid w:val="00FE044D"/>
    <w:rsid w:val="00FE0928"/>
    <w:rsid w:val="00FE2415"/>
    <w:rsid w:val="00FE2756"/>
    <w:rsid w:val="00FE7D32"/>
    <w:rsid w:val="00FF105A"/>
    <w:rsid w:val="00FF4E92"/>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D08051B0-041A-4A86-92AF-FE1206B00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B81"/>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basedOn w:val="a"/>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uiPriority w:val="39"/>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2"/>
    <w:uiPriority w:val="99"/>
    <w:unhideWhenUsed/>
    <w:rsid w:val="003E77F5"/>
    <w:pPr>
      <w:tabs>
        <w:tab w:val="center" w:pos="4513"/>
        <w:tab w:val="right" w:pos="9026"/>
      </w:tabs>
      <w:snapToGrid w:val="0"/>
    </w:pPr>
  </w:style>
  <w:style w:type="character" w:customStyle="1" w:styleId="Char2">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3"/>
    <w:uiPriority w:val="11"/>
    <w:qFormat/>
    <w:rsid w:val="00292FA2"/>
    <w:pPr>
      <w:spacing w:after="60"/>
      <w:jc w:val="center"/>
      <w:outlineLvl w:val="1"/>
    </w:pPr>
    <w:rPr>
      <w:rFonts w:asciiTheme="majorHAnsi" w:eastAsia="돋움" w:hAnsiTheme="majorHAnsi" w:cstheme="majorBidi"/>
      <w:i/>
      <w:iCs/>
      <w:sz w:val="24"/>
    </w:rPr>
  </w:style>
  <w:style w:type="character" w:customStyle="1" w:styleId="Char3">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4"/>
    <w:uiPriority w:val="99"/>
    <w:semiHidden/>
    <w:unhideWhenUsed/>
    <w:rsid w:val="000A71F6"/>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5"/>
    <w:uiPriority w:val="99"/>
    <w:semiHidden/>
    <w:unhideWhenUsed/>
    <w:rsid w:val="008D1D34"/>
  </w:style>
  <w:style w:type="character" w:customStyle="1" w:styleId="Char5">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6"/>
    <w:uiPriority w:val="99"/>
    <w:semiHidden/>
    <w:unhideWhenUsed/>
    <w:rsid w:val="008D1D34"/>
    <w:rPr>
      <w:b/>
      <w:bCs/>
    </w:rPr>
  </w:style>
  <w:style w:type="character" w:customStyle="1" w:styleId="Char6">
    <w:name w:val="메모 주제 Char"/>
    <w:basedOn w:val="Char5"/>
    <w:link w:val="af"/>
    <w:uiPriority w:val="99"/>
    <w:semiHidden/>
    <w:rsid w:val="008D1D34"/>
    <w:rPr>
      <w:rFonts w:ascii="Times" w:eastAsia="바탕" w:hAnsi="Times"/>
      <w:b/>
      <w:bC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 w:id="31928562">
          <w:marLeft w:val="1080"/>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10B50-91B5-47AB-B167-5DEB604F6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1077</Words>
  <Characters>6141</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Admini</cp:lastModifiedBy>
  <cp:revision>5</cp:revision>
  <dcterms:created xsi:type="dcterms:W3CDTF">2016-08-13T01:14:00Z</dcterms:created>
  <dcterms:modified xsi:type="dcterms:W3CDTF">2016-08-13T03:57:00Z</dcterms:modified>
</cp:coreProperties>
</file>